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lang w:val="en-US" w:eastAsia="zh-CN"/>
        </w:rPr>
        <w:t>本次检验项目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一、粮食加工品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抽检依据为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国家食品安全标准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食品中污染物限量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GB 2762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-2017）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国家食品安全标准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食品中真菌毒素限量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GB 276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1-2017）、《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国家食品安全标准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食品添加剂使用标准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GB 2760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-201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）《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国家食品安全标准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散装即食食品中致病菌限量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GB 31607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-202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关于撤销食品添加剂过氧化苯甲酰、过氧化钙的公告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卫生部公告〔2011〕第4号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）等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产品明示标准和质量要求。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大米检验项目包括铅（以Pb计）、镉（以Cd计）、黄曲霉毒素B1、无机砷。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小麦粉检验项目包括镉（以Cd计）、脱氧雪腐镰刀菌烯醇、赭曲霉毒素A、黄曲霉毒素B1、过氧化苯甲酰。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谷物粉类制品（米粉）检验项目包括山梨酸及其钾盐（以山梨酸计）、苯甲酸及其钠盐（以苯甲酸计）、大肠菌群、菌落总数、金黄色葡萄球菌、二氧化硫残留量。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二、食用植物油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抽检依据为《国家食品安全标准 植物油》（GB 2716-2018）、《国家食品安全标准 食品中污染物限量》（GB 2762-2017）、《国家食品安全标准 食品添加剂使用标准、产品明示标准和质量要求》（GB 2760-2014 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菜籽油检验项目酸值/酸价、过氧化值、铅（以Pb计）、溶剂残留量、特丁基对苯二酚（TBHQ）。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食用植物调和油检验项目酸值/酸价、过氧化值、铅（以Pb计）、溶剂残留量、特丁基对苯二酚（TBHQ）。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三、调味品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抽检依据为《国家食品安全标准 酱油》（GB 2717-2018）、《国家食品安全标准 食品添加剂使用标准》（GB 2760-2014）、《国家食品安全标准 酿造酱油》（GB/T 18186-2000 ）、《国家食品安全标准 食醋》（GB 2719-2018）、《国家食品安全标准 酿造食醋》（GB/T 18187-2000）、《鸡精调味料》（SB/T 10371-2003）、《鸡粉调味料》（SB/T 10415-2007）、《调味料酒、产品明示标准和质量要求》（SB/T 10416-2007）。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酱油检验项目氨基酸态氮、全氮（以氮计）、铵盐（以占氨基酸态氮的百分比计）、苯甲酸及其钠盐（以苯甲酸计）、山梨酸及其钾盐（以山梨酸计）、防腐剂混合使用时各自用量占其最大使用量的比例之和、糖精钠（以糖精计）、菌落总数、大肠菌群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醋检验项目总酸（以乙酸计）、不挥发酸（以乳酸计）、苯甲酸及其钠盐（以苯甲酸计）、山梨酸及其钾盐（以山梨酸计）、防腐剂混合使用时各自用量占其最大使用量的比例之和、糖精钠（以糖精计）、菌落总数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固体复合调味料检验项目谷氨酸钠、呈味核苷酸二钠、糖精钠（以糖精计）、菌落总数、大肠菌群。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调味料酒检验项目氨基酸态氮（以氮计）、苯甲酸及其钠盐（以苯甲酸计）、山梨酸及其钾盐（以山梨酸计）、糖精钠（以糖精计）、甜蜜素（以环己基氨基磺酸计）。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四、乳制品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抽检依据为《国家食品安全标准 发酵乳》（GB 19302-2010）、《国家食品安全标准 预包装食品中致病菌限量》（GB 29921-2021）。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发酵乳检验项目脂肪、蛋白质、酸度、大肠菌群、金黄色葡萄球菌、酵母、霉菌。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五、饮料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抽检依据为《国家食品安全标准 食品添加剂使用标准》 （GB 2760-2014）、《国家食品安全标准 食品中污染物限量》（GB 2762-2017）、《国家食品安全标准 饮料、产品明示标准和质量要求》（GB 7101-2022）。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蛋白饮料检验项目蛋白质、菌落总数、大肠菌群。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固体饮料检验项目蛋白质、铅（以Pb计）、苯甲酸及其钠盐（以苯甲酸计）、山梨酸及其钾盐（以山梨酸计）、防腐剂混合使用时各自用量占其最大使用量的比例之和、糖精钠（以糖精计）、菌落总数、大肠菌群、霉菌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其他饮料检验项目苯甲酸及其钠盐（以苯甲酸计）、山梨酸及其钾盐（以山梨酸计）、防腐剂混合使用时各自用量占其最大使用量的比例之和、糖精钠（以糖精计）、菌落总数、大肠菌群、霉菌、酵母。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六、薯类和膨化食品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抽检依据为《国家食品安全标准 食品添加剂使用标准》（GB 2760-2014）、《国家食品安全标准 膨化食品》（GB 17401-2014、《国家食品安全标准 预包装食品中致病菌限量》（GB 29921-2021）、《国家食品安全标准 散装即食食品中致病菌限量、产品明示标准和质量要求》（GB 31607-2021）。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含油型膨化食品和非含油型膨化食品检验项目过氧化值（以脂肪计）、糖精钠（以糖精计）、苯甲酸及其钠盐（以苯甲酸计）、山梨酸及其钾盐（以山梨酸计）、菌落总数、大肠菌群、金黄色葡萄球菌。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七、方便食品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抽验依据为《国家食品安全标准 方便面、产品明示标准和质量要求》（GB 17400-2015）。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方便面检验项目水分、过氧化值（以脂肪计）、菌落总数、大肠菌群。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八、糖果制品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抽验依据为《国家食品安全标准 食品添加剂使用标准》（GB 2760-2014）、《国家食品安全标准 食品中污染物限量》（GB 2762-2017）、《国家食品安全标准 糖果》（GB 17399-2016）。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糖果类罐头检验项目铅（以Pb计）、糖精钠（以糖精计）、菌落总数、大肠菌群、二氧化硫残留量。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九、饼干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抽验依据为《国家食品安全标准 食品添加剂使用标准》（GB 2760-2014）、《国家食品安全标准 饼干》（GB 7100-2015）、《国家食品安全标准 预包装食品中致病菌限量》（GB 29921-2021）、《国家食品安全标准 散装即食食品中致病菌限量》（GB 31607-2021）。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饼干检验项目过氧化值（以脂肪计）、山梨酸及其钾盐（以山梨酸计）、铝的残留量（干样品，以Al计）、菌落总数、大肠菌群、霉菌、金黄色葡萄球菌、糖精钠（以糖精计）。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十、糕点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抽验依据为《国家食品安全标准 食品添加剂使用标准》（GB 2760-2014）、《国家食品安全标准 食品中污染物限量》（GB 2762-2017）、《国家食品安全标准 糕点、面包》（GB 7099-2015）、《国家食品安全标准 预包装食品中致病菌限量》（GB 29921-2021）、《国家食品安全标准 散装即食食品中致病菌限量》（GB 31607-2021）。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糕点检验项目过氧化值（以脂肪计）、铅（以Pb计）、苯甲酸及其钠盐（以苯甲酸计）、山梨酸及其钾盐（以山梨酸计）、糖精钠（以糖精计）、甜蜜素（以环己基氨基磺酸计）、铝的残留量（干样品，以Al计）、防腐剂混合使用时各自用量占其最大使用量的比例之和、菌落总数、大肠菌群、沙门氏菌、金黄色葡萄球菌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十一、淀粉及淀粉制品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抽验依据为《国家食品安全标准 食品中污染物限量》（GB 2762-2017）、《国家食品安全标准 食品添加剂使用标准》（GB 2760-2014）。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粉丝粉条和其他淀粉制品检验项目铅（以Pb计）、铝的残留量（干样品，以Al计）、二氧化硫残留量、苯甲酸及其钠盐（以苯甲酸计）、山梨酸及其钾盐（以山梨酸计）。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十二、餐饮食品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抽验依据为《国家食品安全标准 食品添加剂使用标准》（GB 2760-2014）。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馒头花卷（自制）检验项目苯甲酸及其钠盐（以苯甲酸计）、山梨酸及其钾盐（以山梨酸计）、糖精钠（以糖精计）。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包子（自制）检验项目苯甲酸及其钠盐（以苯甲酸计）、山梨酸及其钾盐（以山梨酸计）、糖精钠（以糖精计）。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imesNewRomanPSM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814355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5EDE186C"/>
    <w:rsid w:val="5F4E0FB2"/>
    <w:rsid w:val="637F1F2E"/>
    <w:rsid w:val="6DBFB796"/>
    <w:rsid w:val="75AF2A4F"/>
    <w:rsid w:val="7D6DD0CF"/>
    <w:rsid w:val="7DFE4926"/>
    <w:rsid w:val="7EFE1E5C"/>
    <w:rsid w:val="8BCFFDC9"/>
    <w:rsid w:val="97FD0D05"/>
    <w:rsid w:val="9EEFFE07"/>
    <w:rsid w:val="A9DE2201"/>
    <w:rsid w:val="AF65F17E"/>
    <w:rsid w:val="FC7F7DDE"/>
    <w:rsid w:val="FDF1BE1B"/>
    <w:rsid w:val="FF55A75E"/>
    <w:rsid w:val="FF5F1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paragraph" w:customStyle="1" w:styleId="13">
    <w:name w:val="列出段落1"/>
    <w:basedOn w:val="1"/>
    <w:qFormat/>
    <w:uiPriority w:val="0"/>
    <w:pPr>
      <w:ind w:firstLine="20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hAnsi="MS Mincho" w:eastAsia="MS Mincho" w:cs="MS Mincho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200" w:firstLineChars="200"/>
    </w:pPr>
  </w:style>
  <w:style w:type="character" w:customStyle="1" w:styleId="16">
    <w:name w:val="fontstyle01"/>
    <w:basedOn w:val="10"/>
    <w:qFormat/>
    <w:uiPriority w:val="0"/>
    <w:rPr>
      <w:rFonts w:ascii="黑体" w:eastAsia="黑体" w:cs="黑体"/>
      <w:color w:val="000000"/>
      <w:sz w:val="32"/>
      <w:szCs w:val="32"/>
    </w:rPr>
  </w:style>
  <w:style w:type="character" w:customStyle="1" w:styleId="17">
    <w:name w:val="fontstyle11"/>
    <w:basedOn w:val="10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18">
    <w:name w:val="fontstyle21"/>
    <w:basedOn w:val="10"/>
    <w:qFormat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19">
    <w:name w:val="bzmc"/>
    <w:basedOn w:val="10"/>
    <w:qFormat/>
    <w:uiPriority w:val="0"/>
  </w:style>
  <w:style w:type="character" w:customStyle="1" w:styleId="20">
    <w:name w:val="bzmc1"/>
    <w:basedOn w:val="10"/>
    <w:qFormat/>
    <w:uiPriority w:val="0"/>
  </w:style>
  <w:style w:type="character" w:customStyle="1" w:styleId="21">
    <w:name w:val="bzmc2"/>
    <w:basedOn w:val="10"/>
    <w:qFormat/>
    <w:uiPriority w:val="0"/>
  </w:style>
  <w:style w:type="character" w:customStyle="1" w:styleId="22">
    <w:name w:val="thisit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sysj"/>
    <w:basedOn w:val="10"/>
    <w:qFormat/>
    <w:uiPriority w:val="0"/>
  </w:style>
  <w:style w:type="character" w:customStyle="1" w:styleId="25">
    <w:name w:val="f_r6"/>
    <w:basedOn w:val="10"/>
    <w:qFormat/>
    <w:uiPriority w:val="0"/>
  </w:style>
  <w:style w:type="character" w:customStyle="1" w:styleId="26">
    <w:name w:val="bzrq"/>
    <w:basedOn w:val="10"/>
    <w:qFormat/>
    <w:uiPriority w:val="0"/>
  </w:style>
  <w:style w:type="character" w:customStyle="1" w:styleId="27">
    <w:name w:val="bzrq2"/>
    <w:basedOn w:val="10"/>
    <w:qFormat/>
    <w:uiPriority w:val="0"/>
  </w:style>
  <w:style w:type="character" w:customStyle="1" w:styleId="28">
    <w:name w:val="f_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http://sdwm.org</Company>
  <Pages>8</Pages>
  <Words>2747</Words>
  <Characters>3009</Characters>
  <Lines>165</Lines>
  <Paragraphs>81</Paragraphs>
  <TotalTime>4</TotalTime>
  <ScaleCrop>false</ScaleCrop>
  <LinksUpToDate>false</LinksUpToDate>
  <CharactersWithSpaces>3093</CharactersWithSpaces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2020-11-09T11:14:00Z</dcterms:created>
  <dc:creator>SDWM</dc:creator>
  <cp:lastModifiedBy>开心就好</cp:lastModifiedBy>
  <cp:lastPrinted>2023-05-06T08:51:00Z</cp:lastPrinted>
  <dcterms:modified xsi:type="dcterms:W3CDTF">2023-05-04T16:23:46Z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AB2968D96D3128408E6F2A649DAB476B</vt:lpwstr>
  </property>
</Properties>
</file>