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A2B" w:rsidRDefault="00094FA5">
      <w:pPr>
        <w:suppressAutoHyphens/>
        <w:spacing w:line="600" w:lineRule="exact"/>
        <w:jc w:val="left"/>
        <w:rPr>
          <w:rFonts w:ascii="黑体" w:eastAsia="黑体" w:hAnsi="黑体" w:cs="黑体"/>
          <w:color w:val="000000"/>
          <w:sz w:val="32"/>
          <w:szCs w:val="32"/>
        </w:rPr>
      </w:pPr>
      <w:bookmarkStart w:id="0" w:name="_GoBack"/>
      <w:bookmarkEnd w:id="0"/>
      <w:r>
        <w:rPr>
          <w:rFonts w:ascii="黑体" w:eastAsia="黑体" w:hAnsi="黑体" w:cs="黑体" w:hint="eastAsia"/>
          <w:color w:val="000000"/>
          <w:sz w:val="32"/>
          <w:szCs w:val="32"/>
        </w:rPr>
        <w:t>附件</w:t>
      </w:r>
      <w:r>
        <w:rPr>
          <w:rFonts w:ascii="黑体" w:eastAsia="黑体" w:hAnsi="黑体" w:cs="黑体" w:hint="eastAsia"/>
          <w:color w:val="000000"/>
          <w:sz w:val="32"/>
          <w:szCs w:val="32"/>
        </w:rPr>
        <w:t>1</w:t>
      </w:r>
    </w:p>
    <w:p w:rsidR="00A05A2B" w:rsidRDefault="00094FA5">
      <w:pPr>
        <w:jc w:val="center"/>
        <w:rPr>
          <w:rStyle w:val="a6"/>
          <w:rFonts w:ascii="方正小标宋_GBK" w:eastAsia="方正小标宋_GBK" w:hAnsi="方正小标宋_GBK" w:cs="方正小标宋_GBK"/>
          <w:b w:val="0"/>
          <w:bCs/>
          <w:color w:val="333333"/>
          <w:sz w:val="44"/>
          <w:szCs w:val="44"/>
          <w:u w:val="single"/>
          <w:shd w:val="clear" w:color="auto" w:fill="FFFFFF"/>
        </w:rPr>
      </w:pPr>
      <w:r>
        <w:rPr>
          <w:rStyle w:val="a6"/>
          <w:rFonts w:ascii="方正小标宋_GBK" w:eastAsia="方正小标宋_GBK" w:hAnsi="方正小标宋_GBK" w:cs="方正小标宋_GBK" w:hint="eastAsia"/>
          <w:b w:val="0"/>
          <w:bCs/>
          <w:color w:val="333333"/>
          <w:sz w:val="44"/>
          <w:szCs w:val="44"/>
          <w:shd w:val="clear" w:color="auto" w:fill="FFFFFF"/>
        </w:rPr>
        <w:t>巴中市市场监管领域行政处罚“首违不罚”目录清单（</w:t>
      </w:r>
      <w:r>
        <w:rPr>
          <w:rStyle w:val="a6"/>
          <w:rFonts w:ascii="方正小标宋_GBK" w:eastAsia="方正小标宋_GBK" w:hAnsi="方正小标宋_GBK" w:cs="方正小标宋_GBK" w:hint="eastAsia"/>
          <w:b w:val="0"/>
          <w:bCs/>
          <w:color w:val="333333"/>
          <w:sz w:val="44"/>
          <w:szCs w:val="44"/>
          <w:shd w:val="clear" w:color="auto" w:fill="FFFFFF"/>
        </w:rPr>
        <w:t>2023</w:t>
      </w:r>
      <w:r>
        <w:rPr>
          <w:rStyle w:val="a6"/>
          <w:rFonts w:ascii="方正小标宋_GBK" w:eastAsia="方正小标宋_GBK" w:hAnsi="方正小标宋_GBK" w:cs="方正小标宋_GBK" w:hint="eastAsia"/>
          <w:b w:val="0"/>
          <w:bCs/>
          <w:color w:val="333333"/>
          <w:sz w:val="44"/>
          <w:szCs w:val="44"/>
          <w:shd w:val="clear" w:color="auto" w:fill="FFFFFF"/>
        </w:rPr>
        <w:t>版）</w:t>
      </w:r>
    </w:p>
    <w:tbl>
      <w:tblPr>
        <w:tblW w:w="15644" w:type="dxa"/>
        <w:jc w:val="center"/>
        <w:tblLayout w:type="fixed"/>
        <w:tblLook w:val="04A0"/>
      </w:tblPr>
      <w:tblGrid>
        <w:gridCol w:w="855"/>
        <w:gridCol w:w="1917"/>
        <w:gridCol w:w="5139"/>
        <w:gridCol w:w="4173"/>
        <w:gridCol w:w="3560"/>
      </w:tblGrid>
      <w:tr w:rsidR="00A05A2B">
        <w:trPr>
          <w:trHeight w:val="435"/>
          <w:tblHeader/>
          <w:jc w:val="center"/>
        </w:trPr>
        <w:tc>
          <w:tcPr>
            <w:tcW w:w="855" w:type="dxa"/>
            <w:tcBorders>
              <w:top w:val="single" w:sz="8" w:space="0" w:color="000000"/>
              <w:left w:val="single" w:sz="8" w:space="0" w:color="000000"/>
              <w:bottom w:val="single" w:sz="8" w:space="0" w:color="000000"/>
              <w:right w:val="single" w:sz="8" w:space="0" w:color="000000"/>
            </w:tcBorders>
            <w:vAlign w:val="center"/>
          </w:tcPr>
          <w:p w:rsidR="00A05A2B" w:rsidRDefault="00094FA5">
            <w:pPr>
              <w:widowControl/>
              <w:spacing w:line="360" w:lineRule="exact"/>
              <w:jc w:val="center"/>
              <w:textAlignment w:val="center"/>
              <w:rPr>
                <w:rFonts w:ascii="方正黑体简体" w:eastAsia="方正黑体简体" w:hAnsi="方正黑体简体" w:cs="方正黑体简体"/>
                <w:color w:val="000000"/>
                <w:kern w:val="0"/>
                <w:sz w:val="24"/>
                <w:lang/>
              </w:rPr>
            </w:pPr>
            <w:r>
              <w:rPr>
                <w:rFonts w:ascii="方正黑体简体" w:eastAsia="方正黑体简体" w:hAnsi="方正黑体简体" w:cs="方正黑体简体" w:hint="eastAsia"/>
                <w:color w:val="000000"/>
                <w:kern w:val="0"/>
                <w:sz w:val="24"/>
                <w:lang/>
              </w:rPr>
              <w:t>序号</w:t>
            </w:r>
          </w:p>
        </w:tc>
        <w:tc>
          <w:tcPr>
            <w:tcW w:w="1917" w:type="dxa"/>
            <w:tcBorders>
              <w:top w:val="single" w:sz="8" w:space="0" w:color="000000"/>
              <w:left w:val="nil"/>
              <w:bottom w:val="single" w:sz="8" w:space="0" w:color="000000"/>
              <w:right w:val="single" w:sz="8" w:space="0" w:color="000000"/>
            </w:tcBorders>
            <w:vAlign w:val="center"/>
          </w:tcPr>
          <w:p w:rsidR="00A05A2B" w:rsidRDefault="00094FA5">
            <w:pPr>
              <w:widowControl/>
              <w:spacing w:line="360" w:lineRule="exact"/>
              <w:jc w:val="center"/>
              <w:textAlignment w:val="center"/>
              <w:rPr>
                <w:rFonts w:ascii="方正黑体简体" w:eastAsia="方正黑体简体" w:hAnsi="方正黑体简体" w:cs="方正黑体简体"/>
                <w:color w:val="000000"/>
                <w:kern w:val="0"/>
                <w:sz w:val="24"/>
                <w:lang/>
              </w:rPr>
            </w:pPr>
            <w:r>
              <w:rPr>
                <w:rFonts w:ascii="方正黑体简体" w:eastAsia="方正黑体简体" w:hAnsi="方正黑体简体" w:cs="方正黑体简体" w:hint="eastAsia"/>
                <w:color w:val="000000"/>
                <w:kern w:val="0"/>
                <w:sz w:val="24"/>
                <w:lang/>
              </w:rPr>
              <w:t>违法行为</w:t>
            </w:r>
          </w:p>
        </w:tc>
        <w:tc>
          <w:tcPr>
            <w:tcW w:w="5139" w:type="dxa"/>
            <w:tcBorders>
              <w:top w:val="single" w:sz="8" w:space="0" w:color="000000"/>
              <w:left w:val="nil"/>
              <w:bottom w:val="single" w:sz="8" w:space="0" w:color="000000"/>
              <w:right w:val="single" w:sz="8" w:space="0" w:color="000000"/>
            </w:tcBorders>
            <w:vAlign w:val="center"/>
          </w:tcPr>
          <w:p w:rsidR="00A05A2B" w:rsidRDefault="00094FA5">
            <w:pPr>
              <w:widowControl/>
              <w:spacing w:line="360" w:lineRule="exact"/>
              <w:jc w:val="center"/>
              <w:textAlignment w:val="center"/>
              <w:rPr>
                <w:rFonts w:ascii="方正黑体简体" w:eastAsia="方正黑体简体" w:hAnsi="方正黑体简体" w:cs="方正黑体简体"/>
                <w:color w:val="000000"/>
                <w:kern w:val="0"/>
                <w:sz w:val="24"/>
                <w:lang/>
              </w:rPr>
            </w:pPr>
            <w:r>
              <w:rPr>
                <w:rFonts w:ascii="方正黑体简体" w:eastAsia="方正黑体简体" w:hAnsi="方正黑体简体" w:cs="方正黑体简体" w:hint="eastAsia"/>
                <w:color w:val="000000"/>
                <w:kern w:val="0"/>
                <w:sz w:val="24"/>
                <w:lang/>
              </w:rPr>
              <w:t>法律依据</w:t>
            </w:r>
          </w:p>
        </w:tc>
        <w:tc>
          <w:tcPr>
            <w:tcW w:w="4173" w:type="dxa"/>
            <w:tcBorders>
              <w:top w:val="single" w:sz="8" w:space="0" w:color="000000"/>
              <w:left w:val="nil"/>
              <w:bottom w:val="single" w:sz="8" w:space="0" w:color="000000"/>
              <w:right w:val="single" w:sz="8" w:space="0" w:color="000000"/>
            </w:tcBorders>
            <w:vAlign w:val="center"/>
          </w:tcPr>
          <w:p w:rsidR="00A05A2B" w:rsidRDefault="00094FA5">
            <w:pPr>
              <w:widowControl/>
              <w:spacing w:line="300" w:lineRule="exact"/>
              <w:ind w:firstLineChars="200" w:firstLine="480"/>
              <w:jc w:val="center"/>
              <w:textAlignment w:val="center"/>
              <w:rPr>
                <w:rFonts w:ascii="方正黑体简体" w:eastAsia="方正黑体简体" w:hAnsi="方正黑体简体" w:cs="方正黑体简体"/>
                <w:color w:val="000000"/>
                <w:kern w:val="0"/>
                <w:sz w:val="24"/>
                <w:lang/>
              </w:rPr>
            </w:pPr>
            <w:r>
              <w:rPr>
                <w:rFonts w:ascii="方正黑体简体" w:eastAsia="方正黑体简体" w:hAnsi="方正黑体简体" w:cs="方正黑体简体" w:hint="eastAsia"/>
                <w:color w:val="000000"/>
                <w:kern w:val="0"/>
                <w:sz w:val="24"/>
                <w:lang/>
              </w:rPr>
              <w:t>“首违不罚”适用条件</w:t>
            </w:r>
          </w:p>
        </w:tc>
        <w:tc>
          <w:tcPr>
            <w:tcW w:w="3560" w:type="dxa"/>
            <w:tcBorders>
              <w:top w:val="single" w:sz="8" w:space="0" w:color="000000"/>
              <w:left w:val="nil"/>
              <w:bottom w:val="single" w:sz="8" w:space="0" w:color="000000"/>
              <w:right w:val="single" w:sz="8" w:space="0" w:color="000000"/>
            </w:tcBorders>
            <w:vAlign w:val="center"/>
          </w:tcPr>
          <w:p w:rsidR="00A05A2B" w:rsidRDefault="00094FA5">
            <w:pPr>
              <w:widowControl/>
              <w:spacing w:line="300" w:lineRule="exact"/>
              <w:ind w:firstLineChars="200" w:firstLine="480"/>
              <w:jc w:val="center"/>
              <w:textAlignment w:val="center"/>
              <w:rPr>
                <w:rFonts w:ascii="方正黑体简体" w:eastAsia="方正黑体简体" w:hAnsi="方正黑体简体" w:cs="方正黑体简体"/>
                <w:color w:val="000000"/>
                <w:kern w:val="0"/>
                <w:sz w:val="24"/>
                <w:lang/>
              </w:rPr>
            </w:pPr>
            <w:r>
              <w:rPr>
                <w:rFonts w:ascii="方正黑体简体" w:eastAsia="方正黑体简体" w:hAnsi="方正黑体简体" w:cs="方正黑体简体" w:hint="eastAsia"/>
                <w:color w:val="000000"/>
                <w:kern w:val="0"/>
                <w:sz w:val="24"/>
                <w:lang/>
              </w:rPr>
              <w:t>处置措施</w:t>
            </w:r>
          </w:p>
        </w:tc>
      </w:tr>
      <w:tr w:rsidR="00A05A2B">
        <w:trPr>
          <w:jc w:val="center"/>
        </w:trPr>
        <w:tc>
          <w:tcPr>
            <w:tcW w:w="15644" w:type="dxa"/>
            <w:gridSpan w:val="5"/>
            <w:tcBorders>
              <w:top w:val="single" w:sz="8" w:space="0" w:color="000000"/>
              <w:left w:val="single" w:sz="8" w:space="0" w:color="000000"/>
              <w:bottom w:val="single" w:sz="4" w:space="0" w:color="auto"/>
              <w:right w:val="single" w:sz="8" w:space="0" w:color="000000"/>
            </w:tcBorders>
            <w:vAlign w:val="center"/>
          </w:tcPr>
          <w:p w:rsidR="00A05A2B" w:rsidRDefault="00094FA5" w:rsidP="006F1BC3">
            <w:pPr>
              <w:widowControl/>
              <w:bidi/>
              <w:spacing w:line="300" w:lineRule="exact"/>
              <w:ind w:firstLineChars="200" w:firstLine="482"/>
              <w:jc w:val="center"/>
              <w:textAlignment w:val="center"/>
              <w:rPr>
                <w:rFonts w:ascii="Times New Roman" w:eastAsia="方正仿宋简体" w:hAnsi="Times New Roman" w:cs="Times New Roman"/>
                <w:b/>
                <w:color w:val="000000"/>
                <w:kern w:val="0"/>
                <w:sz w:val="24"/>
              </w:rPr>
            </w:pPr>
            <w:r>
              <w:rPr>
                <w:rFonts w:ascii="Times New Roman" w:eastAsia="方正仿宋简体" w:hAnsi="Times New Roman" w:cs="Times New Roman"/>
                <w:b/>
                <w:color w:val="000000"/>
                <w:kern w:val="0"/>
                <w:sz w:val="24"/>
              </w:rPr>
              <w:t>登记注册类（</w:t>
            </w:r>
            <w:r>
              <w:rPr>
                <w:rFonts w:ascii="Times New Roman" w:eastAsia="方正仿宋简体" w:hAnsi="Times New Roman" w:cs="Times New Roman" w:hint="eastAsia"/>
                <w:b/>
                <w:color w:val="000000"/>
                <w:kern w:val="0"/>
                <w:sz w:val="24"/>
              </w:rPr>
              <w:t>2</w:t>
            </w:r>
            <w:r>
              <w:rPr>
                <w:rFonts w:ascii="Times New Roman" w:eastAsia="方正仿宋简体" w:hAnsi="Times New Roman" w:cs="Times New Roman"/>
                <w:b/>
                <w:color w:val="000000"/>
                <w:kern w:val="0"/>
                <w:sz w:val="24"/>
              </w:rPr>
              <w:t>条）</w:t>
            </w:r>
          </w:p>
        </w:tc>
      </w:tr>
      <w:tr w:rsidR="00A05A2B">
        <w:trPr>
          <w:trHeight w:val="2992"/>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1</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widowControl/>
              <w:spacing w:line="360" w:lineRule="exact"/>
              <w:textAlignment w:val="center"/>
              <w:rPr>
                <w:rFonts w:ascii="Times New Roman" w:eastAsia="方正仿宋简体" w:hAnsi="Times New Roman" w:cs="Times New Roman"/>
                <w:color w:val="000000"/>
                <w:kern w:val="0"/>
                <w:sz w:val="24"/>
                <w:lang/>
              </w:rPr>
            </w:pPr>
            <w:r>
              <w:rPr>
                <w:rFonts w:ascii="仿宋_GB2312" w:eastAsia="仿宋_GB2312" w:hAnsi="仿宋_GB2312" w:cs="仿宋_GB2312"/>
                <w:sz w:val="24"/>
              </w:rPr>
              <w:t>未经登记从事经营活动的</w:t>
            </w:r>
          </w:p>
        </w:tc>
        <w:tc>
          <w:tcPr>
            <w:tcW w:w="5139" w:type="dxa"/>
            <w:tcBorders>
              <w:top w:val="single" w:sz="4" w:space="0" w:color="auto"/>
              <w:left w:val="single" w:sz="4" w:space="0" w:color="auto"/>
              <w:bottom w:val="single" w:sz="8" w:space="0" w:color="000000"/>
              <w:right w:val="single" w:sz="4" w:space="0" w:color="auto"/>
            </w:tcBorders>
            <w:vAlign w:val="center"/>
          </w:tcPr>
          <w:p w:rsidR="00A05A2B" w:rsidRDefault="00094FA5">
            <w:pPr>
              <w:pStyle w:val="2"/>
              <w:widowControl/>
              <w:spacing w:after="0" w:line="300" w:lineRule="exact"/>
              <w:ind w:leftChars="0" w:left="0" w:firstLineChars="0" w:firstLine="0"/>
              <w:rPr>
                <w:rFonts w:eastAsia="方正仿宋简体"/>
                <w:b/>
                <w:bCs/>
                <w:color w:val="000000"/>
                <w:kern w:val="0"/>
                <w:sz w:val="24"/>
                <w:szCs w:val="24"/>
                <w:lang/>
              </w:rPr>
            </w:pPr>
            <w:r>
              <w:rPr>
                <w:rFonts w:eastAsia="方正仿宋简体"/>
                <w:b/>
                <w:bCs/>
                <w:color w:val="000000"/>
                <w:kern w:val="0"/>
                <w:sz w:val="24"/>
                <w:szCs w:val="24"/>
                <w:lang/>
              </w:rPr>
              <w:t>《市场主体登记管理条例》</w:t>
            </w:r>
          </w:p>
          <w:p w:rsidR="00A05A2B" w:rsidRDefault="00094FA5" w:rsidP="006F1BC3">
            <w:pPr>
              <w:pStyle w:val="2"/>
              <w:widowControl/>
              <w:spacing w:after="0" w:line="300" w:lineRule="exact"/>
              <w:ind w:leftChars="0" w:left="0" w:firstLine="482"/>
              <w:rPr>
                <w:rFonts w:ascii="仿宋_GB2312" w:eastAsia="仿宋_GB2312" w:hAnsi="仿宋_GB2312" w:cs="仿宋_GB2312"/>
                <w:sz w:val="24"/>
                <w:szCs w:val="24"/>
              </w:rPr>
            </w:pPr>
            <w:r>
              <w:rPr>
                <w:rFonts w:eastAsia="方正仿宋简体"/>
                <w:b/>
                <w:bCs/>
                <w:color w:val="000000"/>
                <w:kern w:val="0"/>
                <w:sz w:val="24"/>
                <w:szCs w:val="24"/>
                <w:lang/>
              </w:rPr>
              <w:t>第三条第一款</w:t>
            </w:r>
            <w:r>
              <w:rPr>
                <w:rFonts w:eastAsia="方正仿宋简体"/>
                <w:color w:val="000000"/>
                <w:kern w:val="0"/>
                <w:sz w:val="24"/>
                <w:szCs w:val="24"/>
                <w:lang/>
              </w:rPr>
              <w:t xml:space="preserve"> </w:t>
            </w:r>
            <w:r>
              <w:rPr>
                <w:rFonts w:eastAsia="方正仿宋简体"/>
                <w:color w:val="000000"/>
                <w:kern w:val="0"/>
                <w:sz w:val="24"/>
                <w:szCs w:val="24"/>
                <w:lang/>
              </w:rPr>
              <w:t>市</w:t>
            </w:r>
            <w:r>
              <w:rPr>
                <w:rFonts w:ascii="仿宋_GB2312" w:eastAsia="仿宋_GB2312" w:hAnsi="仿宋_GB2312" w:cs="仿宋_GB2312"/>
                <w:sz w:val="24"/>
                <w:szCs w:val="24"/>
              </w:rPr>
              <w:t>场主体应当依照本条例办理登记。未经登记，不得以市场主体名义从事经营活动。法律、行政法规规定无需办理登记的除外。</w:t>
            </w:r>
          </w:p>
          <w:p w:rsidR="00A05A2B" w:rsidRDefault="00094FA5" w:rsidP="006F1BC3">
            <w:pPr>
              <w:pStyle w:val="2"/>
              <w:widowControl/>
              <w:spacing w:after="0" w:line="300" w:lineRule="exact"/>
              <w:ind w:leftChars="0" w:left="0" w:firstLine="482"/>
              <w:rPr>
                <w:rFonts w:eastAsia="方正仿宋简体"/>
                <w:color w:val="000000"/>
                <w:kern w:val="0"/>
                <w:sz w:val="24"/>
                <w:szCs w:val="24"/>
                <w:lang/>
              </w:rPr>
            </w:pPr>
            <w:r>
              <w:rPr>
                <w:rFonts w:eastAsia="方正仿宋简体"/>
                <w:b/>
                <w:bCs/>
                <w:color w:val="000000"/>
                <w:kern w:val="0"/>
                <w:sz w:val="24"/>
                <w:szCs w:val="24"/>
                <w:lang/>
              </w:rPr>
              <w:t>第四十三条</w:t>
            </w:r>
            <w:r>
              <w:rPr>
                <w:rFonts w:eastAsia="方正仿宋简体"/>
                <w:color w:val="000000"/>
                <w:kern w:val="0"/>
                <w:sz w:val="24"/>
                <w:szCs w:val="24"/>
                <w:lang/>
              </w:rPr>
              <w:t xml:space="preserve"> </w:t>
            </w:r>
            <w:r>
              <w:rPr>
                <w:rFonts w:ascii="仿宋_GB2312" w:eastAsia="仿宋_GB2312" w:hAnsi="仿宋_GB2312" w:cs="仿宋_GB2312"/>
                <w:sz w:val="24"/>
                <w:szCs w:val="24"/>
              </w:rPr>
              <w:t>未经设立登记从事经营活动的，由登记机关责令改正，没收违法所得；拒不改正的，处</w:t>
            </w:r>
            <w:r>
              <w:rPr>
                <w:rFonts w:ascii="仿宋_GB2312" w:eastAsia="仿宋_GB2312" w:hAnsi="仿宋_GB2312" w:cs="仿宋_GB2312"/>
                <w:sz w:val="24"/>
                <w:szCs w:val="24"/>
              </w:rPr>
              <w:t>1</w:t>
            </w:r>
            <w:r>
              <w:rPr>
                <w:rFonts w:ascii="仿宋_GB2312" w:eastAsia="仿宋_GB2312" w:hAnsi="仿宋_GB2312" w:cs="仿宋_GB2312"/>
                <w:sz w:val="24"/>
                <w:szCs w:val="24"/>
              </w:rPr>
              <w:t>万元以上</w:t>
            </w:r>
            <w:r>
              <w:rPr>
                <w:rFonts w:ascii="仿宋_GB2312" w:eastAsia="仿宋_GB2312" w:hAnsi="仿宋_GB2312" w:cs="仿宋_GB2312"/>
                <w:sz w:val="24"/>
                <w:szCs w:val="24"/>
              </w:rPr>
              <w:t>10</w:t>
            </w:r>
            <w:r>
              <w:rPr>
                <w:rFonts w:ascii="仿宋_GB2312" w:eastAsia="仿宋_GB2312" w:hAnsi="仿宋_GB2312" w:cs="仿宋_GB2312"/>
                <w:sz w:val="24"/>
                <w:szCs w:val="24"/>
              </w:rPr>
              <w:t>万元以下的罚款；情节严重的，依法责令关闭停业，并处</w:t>
            </w:r>
            <w:r>
              <w:rPr>
                <w:rFonts w:ascii="仿宋_GB2312" w:eastAsia="仿宋_GB2312" w:hAnsi="仿宋_GB2312" w:cs="仿宋_GB2312"/>
                <w:sz w:val="24"/>
                <w:szCs w:val="24"/>
              </w:rPr>
              <w:t>10</w:t>
            </w:r>
            <w:r>
              <w:rPr>
                <w:rFonts w:ascii="仿宋_GB2312" w:eastAsia="仿宋_GB2312" w:hAnsi="仿宋_GB2312" w:cs="仿宋_GB2312"/>
                <w:sz w:val="24"/>
                <w:szCs w:val="24"/>
              </w:rPr>
              <w:t>万元以上</w:t>
            </w:r>
            <w:r>
              <w:rPr>
                <w:rFonts w:ascii="仿宋_GB2312" w:eastAsia="仿宋_GB2312" w:hAnsi="仿宋_GB2312" w:cs="仿宋_GB2312"/>
                <w:sz w:val="24"/>
                <w:szCs w:val="24"/>
              </w:rPr>
              <w:t>50</w:t>
            </w:r>
            <w:r>
              <w:rPr>
                <w:rFonts w:ascii="仿宋_GB2312" w:eastAsia="仿宋_GB2312" w:hAnsi="仿宋_GB2312" w:cs="仿宋_GB2312"/>
                <w:sz w:val="24"/>
                <w:szCs w:val="24"/>
              </w:rPr>
              <w:t>万元以下的罚款。</w:t>
            </w:r>
          </w:p>
        </w:tc>
        <w:tc>
          <w:tcPr>
            <w:tcW w:w="4173" w:type="dxa"/>
            <w:tcBorders>
              <w:top w:val="single" w:sz="8" w:space="0" w:color="000000"/>
              <w:left w:val="single" w:sz="4" w:space="0" w:color="auto"/>
              <w:bottom w:val="single" w:sz="8" w:space="0" w:color="000000"/>
              <w:right w:val="single" w:sz="4" w:space="0" w:color="auto"/>
            </w:tcBorders>
            <w:vAlign w:val="center"/>
          </w:tcPr>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sz w:val="24"/>
                <w:szCs w:val="24"/>
              </w:rPr>
              <w:t>同时具备以下条件：</w:t>
            </w:r>
          </w:p>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sz w:val="24"/>
                <w:szCs w:val="24"/>
              </w:rPr>
              <w:t>初次违法；</w:t>
            </w:r>
          </w:p>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sz w:val="24"/>
                <w:szCs w:val="24"/>
              </w:rPr>
              <w:t>违法行为持续时间不足</w:t>
            </w:r>
            <w:r>
              <w:rPr>
                <w:rFonts w:ascii="仿宋_GB2312" w:eastAsia="仿宋_GB2312" w:hAnsi="仿宋_GB2312" w:cs="仿宋_GB2312"/>
                <w:sz w:val="24"/>
                <w:szCs w:val="24"/>
              </w:rPr>
              <w:t>2</w:t>
            </w:r>
            <w:r>
              <w:rPr>
                <w:rFonts w:ascii="仿宋_GB2312" w:eastAsia="仿宋_GB2312" w:hAnsi="仿宋_GB2312" w:cs="仿宋_GB2312"/>
                <w:sz w:val="24"/>
                <w:szCs w:val="24"/>
              </w:rPr>
              <w:t>个月；</w:t>
            </w:r>
          </w:p>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sz w:val="24"/>
                <w:szCs w:val="24"/>
              </w:rPr>
              <w:t>不属于许可类经营项目；</w:t>
            </w:r>
          </w:p>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及时改正；</w:t>
            </w:r>
          </w:p>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sz w:val="24"/>
                <w:szCs w:val="24"/>
              </w:rPr>
              <w:t>.</w:t>
            </w:r>
            <w:r>
              <w:rPr>
                <w:rFonts w:ascii="仿宋_GB2312" w:eastAsia="仿宋_GB2312" w:hAnsi="仿宋_GB2312" w:cs="仿宋_GB2312"/>
                <w:sz w:val="24"/>
                <w:szCs w:val="24"/>
              </w:rPr>
              <w:t>危害后果轻微。</w:t>
            </w:r>
          </w:p>
        </w:tc>
        <w:tc>
          <w:tcPr>
            <w:tcW w:w="3560" w:type="dxa"/>
            <w:tcBorders>
              <w:top w:val="single" w:sz="4" w:space="0" w:color="auto"/>
              <w:left w:val="single" w:sz="4" w:space="0" w:color="auto"/>
              <w:bottom w:val="single" w:sz="4" w:space="0" w:color="auto"/>
              <w:right w:val="single" w:sz="4" w:space="0" w:color="auto"/>
            </w:tcBorders>
            <w:vAlign w:val="center"/>
          </w:tcPr>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责令改正；</w:t>
            </w:r>
          </w:p>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宣传相关</w:t>
            </w:r>
            <w:r>
              <w:rPr>
                <w:rFonts w:ascii="仿宋_GB2312" w:eastAsia="仿宋_GB2312" w:hAnsi="仿宋_GB2312" w:cs="仿宋_GB2312" w:hint="eastAsia"/>
                <w:sz w:val="24"/>
                <w:szCs w:val="24"/>
              </w:rPr>
              <w:t>法律</w:t>
            </w:r>
            <w:r>
              <w:rPr>
                <w:rFonts w:ascii="仿宋_GB2312" w:eastAsia="仿宋_GB2312" w:hAnsi="仿宋_GB2312" w:cs="仿宋_GB2312"/>
                <w:sz w:val="24"/>
                <w:szCs w:val="24"/>
              </w:rPr>
              <w:t>法规，引导其合法经营。</w:t>
            </w:r>
          </w:p>
        </w:tc>
      </w:tr>
      <w:tr w:rsidR="00A05A2B">
        <w:trPr>
          <w:trHeight w:val="3299"/>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2</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widowControl/>
              <w:spacing w:line="360" w:lineRule="exact"/>
              <w:textAlignment w:val="center"/>
              <w:rPr>
                <w:rFonts w:ascii="Times New Roman" w:eastAsia="方正仿宋简体" w:hAnsi="Times New Roman" w:cs="Times New Roman"/>
                <w:color w:val="000000"/>
                <w:kern w:val="0"/>
                <w:sz w:val="24"/>
                <w:lang/>
              </w:rPr>
            </w:pPr>
            <w:r>
              <w:rPr>
                <w:rFonts w:ascii="仿宋_GB2312" w:eastAsia="仿宋_GB2312" w:hAnsi="仿宋_GB2312" w:cs="仿宋_GB2312" w:hint="eastAsia"/>
                <w:sz w:val="24"/>
              </w:rPr>
              <w:t>市场主体未依照法律、行政法规规定的期限公示或者报送年度报告的</w:t>
            </w:r>
          </w:p>
        </w:tc>
        <w:tc>
          <w:tcPr>
            <w:tcW w:w="5139" w:type="dxa"/>
            <w:tcBorders>
              <w:top w:val="single" w:sz="8" w:space="0" w:color="000000"/>
              <w:left w:val="single" w:sz="4" w:space="0" w:color="auto"/>
              <w:bottom w:val="single" w:sz="8" w:space="0" w:color="000000"/>
              <w:right w:val="single" w:sz="4" w:space="0" w:color="auto"/>
            </w:tcBorders>
            <w:vAlign w:val="center"/>
          </w:tcPr>
          <w:p w:rsidR="00A05A2B" w:rsidRDefault="00094FA5" w:rsidP="006F1BC3">
            <w:pPr>
              <w:widowControl/>
              <w:spacing w:line="360" w:lineRule="exact"/>
              <w:ind w:firstLineChars="200" w:firstLine="482"/>
              <w:textAlignment w:val="center"/>
              <w:rPr>
                <w:rFonts w:ascii="Times New Roman" w:eastAsia="方正仿宋简体" w:hAnsi="Times New Roman" w:cs="Times New Roman"/>
                <w:color w:val="000000"/>
                <w:kern w:val="0"/>
                <w:sz w:val="24"/>
                <w:lang/>
              </w:rPr>
            </w:pPr>
            <w:r>
              <w:rPr>
                <w:rFonts w:ascii="Times New Roman" w:eastAsia="方正仿宋简体" w:hAnsi="Times New Roman" w:cs="Times New Roman" w:hint="eastAsia"/>
                <w:b/>
                <w:bCs/>
                <w:color w:val="000000"/>
                <w:kern w:val="0"/>
                <w:sz w:val="24"/>
                <w:lang/>
              </w:rPr>
              <w:t>《市场主体登记管理条例实施细则》第七十条</w:t>
            </w:r>
            <w:r>
              <w:rPr>
                <w:rFonts w:ascii="Times New Roman" w:eastAsia="方正仿宋简体" w:hAnsi="Times New Roman" w:cs="Times New Roman" w:hint="eastAsia"/>
                <w:b/>
                <w:bCs/>
                <w:color w:val="000000"/>
                <w:kern w:val="0"/>
                <w:sz w:val="24"/>
                <w:lang/>
              </w:rPr>
              <w:t xml:space="preserve"> </w:t>
            </w:r>
            <w:r>
              <w:rPr>
                <w:rFonts w:ascii="仿宋_GB2312" w:eastAsia="仿宋_GB2312" w:hAnsi="仿宋_GB2312" w:cs="仿宋_GB2312" w:hint="eastAsia"/>
                <w:sz w:val="24"/>
              </w:rPr>
              <w:t>市场主体未按照法律、行政法规规定的期限公示或者报送年度报告的，由登记机关列入经营异常名录，可以处</w:t>
            </w:r>
            <w:r>
              <w:rPr>
                <w:rFonts w:ascii="仿宋_GB2312" w:eastAsia="仿宋_GB2312" w:hAnsi="仿宋_GB2312" w:cs="仿宋_GB2312" w:hint="eastAsia"/>
                <w:sz w:val="24"/>
              </w:rPr>
              <w:t>1</w:t>
            </w:r>
            <w:r>
              <w:rPr>
                <w:rFonts w:ascii="仿宋_GB2312" w:eastAsia="仿宋_GB2312" w:hAnsi="仿宋_GB2312" w:cs="仿宋_GB2312" w:hint="eastAsia"/>
                <w:sz w:val="24"/>
              </w:rPr>
              <w:t>万元以下的罚款。</w:t>
            </w:r>
          </w:p>
        </w:tc>
        <w:tc>
          <w:tcPr>
            <w:tcW w:w="4173" w:type="dxa"/>
            <w:tcBorders>
              <w:top w:val="single" w:sz="8" w:space="0" w:color="000000"/>
              <w:left w:val="single" w:sz="4" w:space="0" w:color="auto"/>
              <w:bottom w:val="single" w:sz="8" w:space="0" w:color="000000"/>
              <w:right w:val="single" w:sz="4" w:space="0" w:color="auto"/>
            </w:tcBorders>
            <w:vAlign w:val="center"/>
          </w:tcPr>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sz w:val="24"/>
                <w:szCs w:val="24"/>
              </w:rPr>
              <w:t>同时具备以下条件：</w:t>
            </w:r>
          </w:p>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sz w:val="24"/>
                <w:szCs w:val="24"/>
              </w:rPr>
              <w:t>初次违法；</w:t>
            </w:r>
          </w:p>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sz w:val="24"/>
                <w:szCs w:val="24"/>
              </w:rPr>
              <w:t>违法行为持续时间不足</w:t>
            </w:r>
            <w:r>
              <w:rPr>
                <w:rFonts w:ascii="仿宋_GB2312" w:eastAsia="仿宋_GB2312" w:hAnsi="仿宋_GB2312" w:cs="仿宋_GB2312" w:hint="eastAsia"/>
                <w:sz w:val="24"/>
                <w:szCs w:val="24"/>
              </w:rPr>
              <w:t>3</w:t>
            </w:r>
            <w:r>
              <w:rPr>
                <w:rFonts w:ascii="仿宋_GB2312" w:eastAsia="仿宋_GB2312" w:hAnsi="仿宋_GB2312" w:cs="仿宋_GB2312"/>
                <w:sz w:val="24"/>
                <w:szCs w:val="24"/>
              </w:rPr>
              <w:t>个月</w:t>
            </w:r>
            <w:r>
              <w:rPr>
                <w:rFonts w:ascii="仿宋_GB2312" w:eastAsia="仿宋_GB2312" w:hAnsi="仿宋_GB2312" w:cs="仿宋_GB2312" w:hint="eastAsia"/>
                <w:sz w:val="24"/>
                <w:szCs w:val="24"/>
              </w:rPr>
              <w:t>;</w:t>
            </w:r>
          </w:p>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sz w:val="24"/>
                <w:szCs w:val="24"/>
              </w:rPr>
              <w:t>.</w:t>
            </w:r>
            <w:r>
              <w:rPr>
                <w:rFonts w:ascii="仿宋_GB2312" w:eastAsia="仿宋_GB2312" w:hAnsi="仿宋_GB2312" w:cs="仿宋_GB2312"/>
                <w:sz w:val="24"/>
                <w:szCs w:val="24"/>
              </w:rPr>
              <w:t>当年按规定时限完成补报；</w:t>
            </w:r>
          </w:p>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sz w:val="24"/>
                <w:szCs w:val="24"/>
              </w:rPr>
              <w:t>.</w:t>
            </w:r>
            <w:r>
              <w:rPr>
                <w:rFonts w:ascii="仿宋_GB2312" w:eastAsia="仿宋_GB2312" w:hAnsi="仿宋_GB2312" w:cs="仿宋_GB2312"/>
                <w:sz w:val="24"/>
                <w:szCs w:val="24"/>
              </w:rPr>
              <w:t>危害后果轻微。</w:t>
            </w:r>
          </w:p>
        </w:tc>
        <w:tc>
          <w:tcPr>
            <w:tcW w:w="3560" w:type="dxa"/>
            <w:tcBorders>
              <w:top w:val="single" w:sz="4" w:space="0" w:color="auto"/>
              <w:left w:val="single" w:sz="4" w:space="0" w:color="auto"/>
              <w:bottom w:val="single" w:sz="4" w:space="0" w:color="auto"/>
              <w:right w:val="single" w:sz="4" w:space="0" w:color="auto"/>
            </w:tcBorders>
            <w:vAlign w:val="center"/>
          </w:tcPr>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列入经营异常名录</w:t>
            </w:r>
            <w:r>
              <w:rPr>
                <w:rFonts w:ascii="仿宋_GB2312" w:eastAsia="仿宋_GB2312" w:hAnsi="仿宋_GB2312" w:cs="仿宋_GB2312" w:hint="eastAsia"/>
                <w:sz w:val="24"/>
                <w:szCs w:val="24"/>
              </w:rPr>
              <w:t>，限时完成补报</w:t>
            </w:r>
            <w:r>
              <w:rPr>
                <w:rFonts w:ascii="仿宋_GB2312" w:eastAsia="仿宋_GB2312" w:hAnsi="仿宋_GB2312" w:cs="仿宋_GB2312"/>
                <w:sz w:val="24"/>
                <w:szCs w:val="24"/>
              </w:rPr>
              <w:t>；</w:t>
            </w:r>
          </w:p>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宣传相关</w:t>
            </w:r>
            <w:r>
              <w:rPr>
                <w:rFonts w:ascii="仿宋_GB2312" w:eastAsia="仿宋_GB2312" w:hAnsi="仿宋_GB2312" w:cs="仿宋_GB2312" w:hint="eastAsia"/>
                <w:sz w:val="24"/>
                <w:szCs w:val="24"/>
              </w:rPr>
              <w:t>法律</w:t>
            </w:r>
            <w:r>
              <w:rPr>
                <w:rFonts w:ascii="仿宋_GB2312" w:eastAsia="仿宋_GB2312" w:hAnsi="仿宋_GB2312" w:cs="仿宋_GB2312"/>
                <w:sz w:val="24"/>
                <w:szCs w:val="24"/>
              </w:rPr>
              <w:t>法规，引导其合法经营。</w:t>
            </w:r>
          </w:p>
        </w:tc>
      </w:tr>
      <w:tr w:rsidR="00A05A2B">
        <w:trPr>
          <w:trHeight w:val="382"/>
          <w:jc w:val="center"/>
        </w:trPr>
        <w:tc>
          <w:tcPr>
            <w:tcW w:w="15644" w:type="dxa"/>
            <w:gridSpan w:val="5"/>
            <w:tcBorders>
              <w:top w:val="single" w:sz="8" w:space="0" w:color="000000"/>
              <w:left w:val="single" w:sz="8" w:space="0" w:color="000000"/>
              <w:bottom w:val="single" w:sz="8" w:space="0" w:color="000000"/>
              <w:right w:val="single" w:sz="4" w:space="0" w:color="auto"/>
            </w:tcBorders>
            <w:vAlign w:val="center"/>
          </w:tcPr>
          <w:p w:rsidR="00A05A2B" w:rsidRDefault="00094FA5" w:rsidP="006F1BC3">
            <w:pPr>
              <w:pStyle w:val="2"/>
              <w:widowControl/>
              <w:spacing w:after="0" w:line="300" w:lineRule="exact"/>
              <w:ind w:leftChars="0" w:left="0" w:firstLine="482"/>
              <w:jc w:val="center"/>
              <w:rPr>
                <w:rFonts w:eastAsia="方正仿宋简体"/>
                <w:color w:val="000000"/>
                <w:kern w:val="0"/>
                <w:sz w:val="24"/>
                <w:szCs w:val="24"/>
              </w:rPr>
            </w:pPr>
            <w:r>
              <w:rPr>
                <w:rFonts w:eastAsia="方正仿宋简体" w:hint="eastAsia"/>
                <w:b/>
                <w:bCs/>
                <w:color w:val="000000"/>
                <w:kern w:val="0"/>
                <w:sz w:val="24"/>
                <w:szCs w:val="24"/>
              </w:rPr>
              <w:lastRenderedPageBreak/>
              <w:t>广告类</w:t>
            </w:r>
            <w:r>
              <w:rPr>
                <w:rFonts w:eastAsia="方正仿宋简体"/>
                <w:b/>
                <w:bCs/>
                <w:color w:val="000000"/>
                <w:kern w:val="0"/>
                <w:sz w:val="24"/>
                <w:szCs w:val="24"/>
              </w:rPr>
              <w:t>（</w:t>
            </w:r>
            <w:r>
              <w:rPr>
                <w:rFonts w:eastAsia="方正仿宋简体" w:hint="eastAsia"/>
                <w:b/>
                <w:bCs/>
                <w:color w:val="000000"/>
                <w:kern w:val="0"/>
                <w:sz w:val="24"/>
                <w:szCs w:val="24"/>
              </w:rPr>
              <w:t>9</w:t>
            </w:r>
            <w:r>
              <w:rPr>
                <w:rFonts w:eastAsia="方正仿宋简体"/>
                <w:b/>
                <w:bCs/>
                <w:color w:val="000000"/>
                <w:kern w:val="0"/>
                <w:sz w:val="24"/>
                <w:szCs w:val="24"/>
              </w:rPr>
              <w:t>条）</w:t>
            </w:r>
          </w:p>
        </w:tc>
      </w:tr>
      <w:tr w:rsidR="00A05A2B">
        <w:trPr>
          <w:trHeight w:val="6928"/>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3</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sz w:val="24"/>
              </w:rPr>
              <w:t>发布的广告中使用“国家级”、“最高级”、“最佳”等用语</w:t>
            </w:r>
          </w:p>
        </w:tc>
        <w:tc>
          <w:tcPr>
            <w:tcW w:w="5139" w:type="dxa"/>
            <w:tcBorders>
              <w:top w:val="single" w:sz="8" w:space="0" w:color="000000"/>
              <w:left w:val="single" w:sz="4" w:space="0" w:color="auto"/>
              <w:bottom w:val="single" w:sz="8" w:space="0" w:color="000000"/>
              <w:right w:val="single" w:sz="4" w:space="0" w:color="auto"/>
            </w:tcBorders>
            <w:vAlign w:val="center"/>
          </w:tcPr>
          <w:p w:rsidR="00A05A2B" w:rsidRDefault="00094FA5">
            <w:pPr>
              <w:spacing w:line="300" w:lineRule="exact"/>
              <w:rPr>
                <w:rFonts w:ascii="仿宋_GB2312" w:eastAsia="仿宋_GB2312" w:hAnsi="仿宋_GB2312" w:cs="仿宋_GB2312"/>
                <w:b/>
                <w:bCs/>
                <w:sz w:val="24"/>
              </w:rPr>
            </w:pPr>
            <w:r>
              <w:rPr>
                <w:rFonts w:ascii="仿宋_GB2312" w:eastAsia="仿宋_GB2312" w:hAnsi="仿宋_GB2312" w:cs="仿宋_GB2312" w:hint="eastAsia"/>
                <w:b/>
                <w:bCs/>
                <w:sz w:val="24"/>
              </w:rPr>
              <w:t>《广告法》第九条</w:t>
            </w:r>
          </w:p>
          <w:p w:rsidR="00A05A2B" w:rsidRDefault="00094FA5">
            <w:pPr>
              <w:spacing w:line="3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广告不得有下列情形：（三）使用“国家级”、“最高级”、“最佳”等用语。</w:t>
            </w:r>
          </w:p>
          <w:p w:rsidR="00A05A2B" w:rsidRDefault="00094FA5">
            <w:pPr>
              <w:spacing w:line="300" w:lineRule="exact"/>
              <w:rPr>
                <w:rFonts w:ascii="仿宋_GB2312" w:eastAsia="仿宋_GB2312" w:hAnsi="仿宋_GB2312" w:cs="仿宋_GB2312"/>
                <w:sz w:val="24"/>
              </w:rPr>
            </w:pPr>
            <w:r>
              <w:rPr>
                <w:rFonts w:ascii="仿宋_GB2312" w:eastAsia="仿宋_GB2312" w:hAnsi="仿宋_GB2312" w:cs="仿宋_GB2312" w:hint="eastAsia"/>
                <w:b/>
                <w:bCs/>
                <w:sz w:val="24"/>
              </w:rPr>
              <w:t>《广告法》第五十七条</w:t>
            </w:r>
          </w:p>
          <w:p w:rsidR="00A05A2B" w:rsidRDefault="00094FA5">
            <w:pPr>
              <w:spacing w:line="3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吊销广告发布登记证件：</w:t>
            </w:r>
          </w:p>
          <w:p w:rsidR="00A05A2B" w:rsidRDefault="00094FA5">
            <w:pPr>
              <w:spacing w:line="3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（一）发布有本法第九条、第十条规定的禁止情形的广告的。</w:t>
            </w:r>
          </w:p>
        </w:tc>
        <w:tc>
          <w:tcPr>
            <w:tcW w:w="4173" w:type="dxa"/>
            <w:tcBorders>
              <w:top w:val="single" w:sz="8" w:space="0" w:color="000000"/>
              <w:left w:val="single" w:sz="4" w:space="0" w:color="auto"/>
              <w:bottom w:val="single" w:sz="8" w:space="0" w:color="000000"/>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同时具备以下条件：</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初次违法；</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违法行为持续时间不足</w:t>
            </w:r>
            <w:r>
              <w:rPr>
                <w:rFonts w:ascii="仿宋_GB2312" w:eastAsia="仿宋_GB2312" w:hAnsi="仿宋_GB2312" w:cs="仿宋_GB2312" w:hint="eastAsia"/>
                <w:sz w:val="24"/>
              </w:rPr>
              <w:t>2</w:t>
            </w:r>
            <w:r>
              <w:rPr>
                <w:rFonts w:ascii="仿宋_GB2312" w:eastAsia="仿宋_GB2312" w:hAnsi="仿宋_GB2312" w:cs="仿宋_GB2312" w:hint="eastAsia"/>
                <w:sz w:val="24"/>
              </w:rPr>
              <w:t>个月；</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及时改正；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危害后果轻微。</w:t>
            </w:r>
          </w:p>
        </w:tc>
        <w:tc>
          <w:tcPr>
            <w:tcW w:w="3560" w:type="dxa"/>
            <w:tcBorders>
              <w:top w:val="single" w:sz="4" w:space="0" w:color="auto"/>
              <w:left w:val="single" w:sz="4" w:space="0" w:color="auto"/>
              <w:bottom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责令改</w:t>
            </w:r>
            <w:r>
              <w:rPr>
                <w:rFonts w:ascii="仿宋_GB2312" w:eastAsia="仿宋_GB2312" w:hAnsi="仿宋_GB2312" w:cs="仿宋_GB2312" w:hint="eastAsia"/>
                <w:sz w:val="24"/>
              </w:rPr>
              <w:t>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宣传相关法律法规，引导其合法经营。</w:t>
            </w:r>
          </w:p>
        </w:tc>
      </w:tr>
      <w:tr w:rsidR="00A05A2B">
        <w:trPr>
          <w:trHeight w:val="3569"/>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lastRenderedPageBreak/>
              <w:t>4</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sz w:val="24"/>
              </w:rPr>
              <w:t>未在广告中标明广告引证内容出处</w:t>
            </w:r>
          </w:p>
        </w:tc>
        <w:tc>
          <w:tcPr>
            <w:tcW w:w="5139" w:type="dxa"/>
            <w:tcBorders>
              <w:top w:val="single" w:sz="8" w:space="0" w:color="000000"/>
              <w:left w:val="single" w:sz="4" w:space="0" w:color="auto"/>
              <w:bottom w:val="single" w:sz="8" w:space="0" w:color="000000"/>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b/>
                <w:bCs/>
                <w:sz w:val="24"/>
              </w:rPr>
              <w:t>《广告法》第十一条第二款</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广告使用数据、统计资料、调查结果、文摘、引用语等引证内容的，应当真实、准确，并表明出处。引证内容有适用范围和有效期限的，应当明确表示。</w:t>
            </w:r>
          </w:p>
          <w:p w:rsidR="00A05A2B" w:rsidRDefault="00094FA5">
            <w:pPr>
              <w:rPr>
                <w:rFonts w:ascii="仿宋_GB2312" w:eastAsia="仿宋_GB2312" w:hAnsi="仿宋_GB2312" w:cs="仿宋_GB2312"/>
                <w:sz w:val="24"/>
              </w:rPr>
            </w:pPr>
            <w:r>
              <w:rPr>
                <w:rFonts w:ascii="仿宋_GB2312" w:eastAsia="仿宋_GB2312" w:hAnsi="仿宋_GB2312" w:cs="仿宋_GB2312" w:hint="eastAsia"/>
                <w:b/>
                <w:bCs/>
                <w:sz w:val="24"/>
              </w:rPr>
              <w:t>《广告法》第五十九条</w:t>
            </w:r>
          </w:p>
          <w:p w:rsidR="00A05A2B" w:rsidRDefault="00094FA5">
            <w:pPr>
              <w:ind w:firstLineChars="200" w:firstLine="456"/>
              <w:rPr>
                <w:rFonts w:ascii="仿宋_GB2312" w:eastAsia="仿宋_GB2312" w:hAnsi="仿宋_GB2312" w:cs="仿宋_GB2312"/>
                <w:spacing w:val="-6"/>
                <w:sz w:val="24"/>
              </w:rPr>
            </w:pPr>
            <w:r>
              <w:rPr>
                <w:rFonts w:ascii="仿宋_GB2312" w:eastAsia="仿宋_GB2312" w:hAnsi="仿宋_GB2312" w:cs="仿宋_GB2312" w:hint="eastAsia"/>
                <w:spacing w:val="-6"/>
                <w:sz w:val="24"/>
              </w:rPr>
              <w:t>有下列行为之一的，由市场监督管理部门责令停止发布广告，对广告主处十万元以下的罚款：</w:t>
            </w:r>
          </w:p>
          <w:p w:rsidR="00A05A2B" w:rsidRDefault="00094FA5">
            <w:pPr>
              <w:rPr>
                <w:rFonts w:ascii="仿宋_GB2312" w:eastAsia="仿宋_GB2312" w:hAnsi="仿宋_GB2312" w:cs="仿宋_GB2312"/>
                <w:spacing w:val="-11"/>
                <w:sz w:val="24"/>
              </w:rPr>
            </w:pPr>
            <w:r>
              <w:rPr>
                <w:rFonts w:ascii="仿宋_GB2312" w:eastAsia="仿宋_GB2312" w:hAnsi="仿宋_GB2312" w:cs="仿宋_GB2312" w:hint="eastAsia"/>
                <w:sz w:val="24"/>
              </w:rPr>
              <w:t>（二）广告引证内容违反本法第十一条规定的。</w:t>
            </w:r>
          </w:p>
        </w:tc>
        <w:tc>
          <w:tcPr>
            <w:tcW w:w="4173" w:type="dxa"/>
            <w:vMerge w:val="restart"/>
            <w:tcBorders>
              <w:top w:val="single" w:sz="8" w:space="0" w:color="000000"/>
              <w:left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同时具备以下条件：</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初次违法；</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违法行为持续时间不足</w:t>
            </w:r>
            <w:r>
              <w:rPr>
                <w:rFonts w:ascii="仿宋_GB2312" w:eastAsia="仿宋_GB2312" w:hAnsi="仿宋_GB2312" w:cs="仿宋_GB2312" w:hint="eastAsia"/>
                <w:sz w:val="24"/>
              </w:rPr>
              <w:t>2</w:t>
            </w:r>
            <w:r>
              <w:rPr>
                <w:rFonts w:ascii="仿宋_GB2312" w:eastAsia="仿宋_GB2312" w:hAnsi="仿宋_GB2312" w:cs="仿宋_GB2312" w:hint="eastAsia"/>
                <w:sz w:val="24"/>
              </w:rPr>
              <w:t>个月；</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及时改正；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危害后果轻微。</w:t>
            </w:r>
          </w:p>
        </w:tc>
        <w:tc>
          <w:tcPr>
            <w:tcW w:w="3560" w:type="dxa"/>
            <w:vMerge w:val="restart"/>
            <w:tcBorders>
              <w:left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责令改正；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宣传相关法律法规，引导其合法经营。</w:t>
            </w:r>
          </w:p>
        </w:tc>
      </w:tr>
      <w:tr w:rsidR="00A05A2B">
        <w:trPr>
          <w:trHeight w:val="3979"/>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5</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sz w:val="24"/>
              </w:rPr>
              <w:t>通过大众传播媒介发布的广告未标明“广告”字样</w:t>
            </w:r>
          </w:p>
        </w:tc>
        <w:tc>
          <w:tcPr>
            <w:tcW w:w="5139" w:type="dxa"/>
            <w:tcBorders>
              <w:top w:val="single" w:sz="8" w:space="0" w:color="000000"/>
              <w:left w:val="single" w:sz="4" w:space="0" w:color="auto"/>
              <w:bottom w:val="single" w:sz="8" w:space="0" w:color="000000"/>
              <w:right w:val="single" w:sz="4" w:space="0" w:color="auto"/>
            </w:tcBorders>
            <w:vAlign w:val="center"/>
          </w:tcPr>
          <w:p w:rsidR="00A05A2B" w:rsidRDefault="00094FA5">
            <w:pPr>
              <w:rPr>
                <w:rFonts w:ascii="仿宋_GB2312" w:eastAsia="仿宋_GB2312" w:hAnsi="仿宋_GB2312" w:cs="仿宋_GB2312"/>
                <w:spacing w:val="-6"/>
                <w:sz w:val="24"/>
              </w:rPr>
            </w:pPr>
            <w:r>
              <w:rPr>
                <w:rFonts w:ascii="仿宋_GB2312" w:eastAsia="仿宋_GB2312" w:hAnsi="仿宋_GB2312" w:cs="仿宋_GB2312" w:hint="eastAsia"/>
                <w:b/>
                <w:bCs/>
                <w:spacing w:val="-6"/>
                <w:sz w:val="24"/>
              </w:rPr>
              <w:t>《广告法》</w:t>
            </w:r>
            <w:r>
              <w:rPr>
                <w:rFonts w:ascii="仿宋_GB2312" w:eastAsia="仿宋_GB2312" w:hAnsi="仿宋_GB2312" w:cs="仿宋_GB2312"/>
                <w:b/>
                <w:bCs/>
                <w:spacing w:val="-6"/>
                <w:sz w:val="24"/>
              </w:rPr>
              <w:t>第十四条第一款、第二款</w:t>
            </w:r>
            <w:r>
              <w:rPr>
                <w:rFonts w:ascii="仿宋_GB2312" w:eastAsia="仿宋_GB2312" w:hAnsi="仿宋_GB2312" w:cs="仿宋_GB2312" w:hint="eastAsia"/>
                <w:b/>
                <w:bCs/>
                <w:spacing w:val="-6"/>
                <w:sz w:val="24"/>
              </w:rPr>
              <w:t xml:space="preserve"> </w:t>
            </w:r>
            <w:r>
              <w:rPr>
                <w:rFonts w:ascii="仿宋_GB2312" w:eastAsia="仿宋_GB2312" w:hAnsi="仿宋_GB2312" w:cs="仿宋_GB2312"/>
                <w:spacing w:val="-6"/>
                <w:sz w:val="24"/>
              </w:rPr>
              <w:t>广告应当具有可识别性，能够使消</w:t>
            </w:r>
            <w:r>
              <w:rPr>
                <w:rFonts w:ascii="仿宋_GB2312" w:eastAsia="仿宋_GB2312" w:hAnsi="仿宋_GB2312" w:cs="仿宋_GB2312"/>
                <w:spacing w:val="-6"/>
                <w:sz w:val="24"/>
              </w:rPr>
              <w:t>费者辨明其为广告。</w:t>
            </w:r>
          </w:p>
          <w:p w:rsidR="00A05A2B" w:rsidRDefault="00094FA5">
            <w:pPr>
              <w:ind w:firstLineChars="200" w:firstLine="456"/>
              <w:rPr>
                <w:rFonts w:ascii="仿宋_GB2312" w:eastAsia="仿宋_GB2312" w:hAnsi="仿宋_GB2312" w:cs="仿宋_GB2312"/>
                <w:spacing w:val="-6"/>
                <w:sz w:val="24"/>
              </w:rPr>
            </w:pPr>
            <w:r>
              <w:rPr>
                <w:rFonts w:ascii="仿宋_GB2312" w:eastAsia="仿宋_GB2312" w:hAnsi="仿宋_GB2312" w:cs="仿宋_GB2312"/>
                <w:spacing w:val="-6"/>
                <w:sz w:val="24"/>
              </w:rPr>
              <w:t>大众传播媒介不得以新闻报道形式变相发布广告。通过大众传播媒介发布的广告应当显著标明</w:t>
            </w:r>
            <w:r>
              <w:rPr>
                <w:rFonts w:ascii="仿宋_GB2312" w:eastAsia="仿宋_GB2312" w:hAnsi="仿宋_GB2312" w:cs="仿宋_GB2312"/>
                <w:spacing w:val="-6"/>
                <w:sz w:val="24"/>
              </w:rPr>
              <w:t>“</w:t>
            </w:r>
            <w:r>
              <w:rPr>
                <w:rFonts w:ascii="仿宋_GB2312" w:eastAsia="仿宋_GB2312" w:hAnsi="仿宋_GB2312" w:cs="仿宋_GB2312"/>
                <w:spacing w:val="-6"/>
                <w:sz w:val="24"/>
              </w:rPr>
              <w:t>广告</w:t>
            </w:r>
            <w:r>
              <w:rPr>
                <w:rFonts w:ascii="仿宋_GB2312" w:eastAsia="仿宋_GB2312" w:hAnsi="仿宋_GB2312" w:cs="仿宋_GB2312"/>
                <w:spacing w:val="-6"/>
                <w:sz w:val="24"/>
              </w:rPr>
              <w:t>”</w:t>
            </w:r>
            <w:r>
              <w:rPr>
                <w:rFonts w:ascii="仿宋_GB2312" w:eastAsia="仿宋_GB2312" w:hAnsi="仿宋_GB2312" w:cs="仿宋_GB2312"/>
                <w:spacing w:val="-6"/>
                <w:sz w:val="24"/>
              </w:rPr>
              <w:t>，与其他非广告信息相区别，不得使消费者产生误解。</w:t>
            </w:r>
          </w:p>
          <w:p w:rsidR="00A05A2B" w:rsidRDefault="00094FA5">
            <w:pPr>
              <w:rPr>
                <w:rFonts w:ascii="仿宋_GB2312" w:eastAsia="仿宋_GB2312" w:hAnsi="仿宋_GB2312" w:cs="仿宋_GB2312"/>
                <w:spacing w:val="-6"/>
                <w:sz w:val="24"/>
              </w:rPr>
            </w:pPr>
            <w:r>
              <w:rPr>
                <w:rFonts w:ascii="仿宋_GB2312" w:eastAsia="仿宋_GB2312" w:hAnsi="仿宋_GB2312" w:cs="仿宋_GB2312" w:hint="eastAsia"/>
                <w:b/>
                <w:bCs/>
                <w:spacing w:val="-6"/>
                <w:sz w:val="24"/>
              </w:rPr>
              <w:t>《广告法》第五十九条第三款</w:t>
            </w:r>
          </w:p>
          <w:p w:rsidR="00A05A2B" w:rsidRDefault="00094FA5">
            <w:pPr>
              <w:ind w:firstLineChars="200" w:firstLine="456"/>
              <w:rPr>
                <w:rFonts w:ascii="仿宋_GB2312" w:eastAsia="仿宋_GB2312" w:hAnsi="仿宋_GB2312" w:cs="仿宋_GB2312"/>
                <w:sz w:val="24"/>
              </w:rPr>
            </w:pPr>
            <w:r>
              <w:rPr>
                <w:rFonts w:ascii="仿宋_GB2312" w:eastAsia="仿宋_GB2312" w:hAnsi="仿宋_GB2312" w:cs="仿宋_GB2312" w:hint="eastAsia"/>
                <w:spacing w:val="-6"/>
                <w:sz w:val="24"/>
              </w:rPr>
              <w:t>广告违反本法第十四条规定，不具有可识别性的，或者违反本法第十九条规定，变相发布医疗、药品、医疗器械、保健食品广告的，由市场监督管理部门责令改正，对广告发布者处十万元以下</w:t>
            </w:r>
            <w:r>
              <w:rPr>
                <w:rFonts w:ascii="仿宋_GB2312" w:eastAsia="仿宋_GB2312" w:hAnsi="仿宋_GB2312" w:cs="仿宋_GB2312" w:hint="eastAsia"/>
                <w:spacing w:val="-6"/>
                <w:sz w:val="24"/>
              </w:rPr>
              <w:t>的</w:t>
            </w:r>
            <w:r>
              <w:rPr>
                <w:rFonts w:ascii="仿宋_GB2312" w:eastAsia="仿宋_GB2312" w:hAnsi="仿宋_GB2312" w:cs="仿宋_GB2312" w:hint="eastAsia"/>
                <w:spacing w:val="-6"/>
                <w:sz w:val="24"/>
              </w:rPr>
              <w:t>罚款。</w:t>
            </w:r>
          </w:p>
        </w:tc>
        <w:tc>
          <w:tcPr>
            <w:tcW w:w="4173" w:type="dxa"/>
            <w:vMerge/>
            <w:tcBorders>
              <w:left w:val="single" w:sz="4" w:space="0" w:color="auto"/>
              <w:bottom w:val="single" w:sz="8" w:space="0" w:color="000000"/>
              <w:right w:val="single" w:sz="4" w:space="0" w:color="auto"/>
            </w:tcBorders>
            <w:vAlign w:val="center"/>
          </w:tcPr>
          <w:p w:rsidR="00A05A2B" w:rsidRDefault="00A05A2B">
            <w:pPr>
              <w:ind w:firstLineChars="200" w:firstLine="480"/>
              <w:rPr>
                <w:rFonts w:ascii="仿宋_GB2312" w:eastAsia="仿宋_GB2312" w:hAnsi="仿宋_GB2312" w:cs="仿宋_GB2312"/>
                <w:sz w:val="24"/>
              </w:rPr>
            </w:pPr>
          </w:p>
        </w:tc>
        <w:tc>
          <w:tcPr>
            <w:tcW w:w="3560" w:type="dxa"/>
            <w:vMerge/>
            <w:tcBorders>
              <w:left w:val="single" w:sz="4" w:space="0" w:color="auto"/>
              <w:bottom w:val="single" w:sz="4" w:space="0" w:color="auto"/>
              <w:right w:val="single" w:sz="4" w:space="0" w:color="auto"/>
            </w:tcBorders>
            <w:vAlign w:val="center"/>
          </w:tcPr>
          <w:p w:rsidR="00A05A2B" w:rsidRDefault="00A05A2B">
            <w:pPr>
              <w:rPr>
                <w:rFonts w:ascii="仿宋_GB2312" w:eastAsia="仿宋_GB2312" w:hAnsi="仿宋_GB2312" w:cs="仿宋_GB2312"/>
                <w:sz w:val="24"/>
              </w:rPr>
            </w:pPr>
          </w:p>
        </w:tc>
      </w:tr>
      <w:tr w:rsidR="00A05A2B">
        <w:trPr>
          <w:trHeight w:val="5027"/>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lastRenderedPageBreak/>
              <w:t>6</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rPr>
                <w:rFonts w:ascii="仿宋_GB2312" w:eastAsia="仿宋_GB2312" w:hAnsi="仿宋_GB2312" w:cs="仿宋_GB2312"/>
                <w:b/>
                <w:bCs/>
                <w:sz w:val="24"/>
              </w:rPr>
            </w:pPr>
            <w:r>
              <w:rPr>
                <w:rFonts w:ascii="仿宋_GB2312" w:eastAsia="仿宋_GB2312" w:hAnsi="仿宋_GB2312" w:cs="仿宋_GB2312" w:hint="eastAsia"/>
                <w:sz w:val="24"/>
              </w:rPr>
              <w:t>发布医疗广告未标注医疗机构第一名称或《医疗广告审查证明》文号的</w:t>
            </w:r>
          </w:p>
        </w:tc>
        <w:tc>
          <w:tcPr>
            <w:tcW w:w="5139" w:type="dxa"/>
            <w:tcBorders>
              <w:top w:val="single" w:sz="8" w:space="0" w:color="000000"/>
              <w:left w:val="single" w:sz="4" w:space="0" w:color="auto"/>
              <w:bottom w:val="single" w:sz="8" w:space="0" w:color="000000"/>
              <w:right w:val="single" w:sz="4" w:space="0" w:color="auto"/>
            </w:tcBorders>
            <w:vAlign w:val="center"/>
          </w:tcPr>
          <w:p w:rsidR="00A05A2B" w:rsidRDefault="00094FA5">
            <w:pPr>
              <w:rPr>
                <w:rFonts w:ascii="仿宋_GB2312" w:eastAsia="仿宋_GB2312" w:hAnsi="仿宋_GB2312" w:cs="仿宋_GB2312"/>
                <w:b/>
                <w:bCs/>
                <w:sz w:val="24"/>
              </w:rPr>
            </w:pPr>
            <w:r>
              <w:rPr>
                <w:rFonts w:ascii="仿宋_GB2312" w:eastAsia="仿宋_GB2312" w:hAnsi="仿宋_GB2312" w:cs="仿宋_GB2312" w:hint="eastAsia"/>
                <w:b/>
                <w:bCs/>
                <w:sz w:val="24"/>
              </w:rPr>
              <w:t>《医疗广告管理办法》第十四条</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发布医疗广告应当标注医疗机构第一名称和《医疗广告审查证明》文号。</w:t>
            </w:r>
          </w:p>
          <w:p w:rsidR="00A05A2B" w:rsidRDefault="00094FA5">
            <w:pPr>
              <w:rPr>
                <w:rFonts w:ascii="仿宋_GB2312" w:eastAsia="仿宋_GB2312" w:hAnsi="仿宋_GB2312" w:cs="仿宋_GB2312"/>
                <w:b/>
                <w:bCs/>
                <w:sz w:val="24"/>
              </w:rPr>
            </w:pPr>
            <w:r>
              <w:rPr>
                <w:rFonts w:ascii="仿宋_GB2312" w:eastAsia="仿宋_GB2312" w:hAnsi="仿宋_GB2312" w:cs="仿宋_GB2312" w:hint="eastAsia"/>
                <w:b/>
                <w:bCs/>
                <w:sz w:val="24"/>
              </w:rPr>
              <w:t>《医疗广告管理办法》第二十二条</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工商行政管理机关对违反本规则规定的广告主、广告经营者、广告发布者依据《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认定。</w:t>
            </w:r>
          </w:p>
        </w:tc>
        <w:tc>
          <w:tcPr>
            <w:tcW w:w="4173" w:type="dxa"/>
            <w:vMerge w:val="restart"/>
            <w:tcBorders>
              <w:top w:val="single" w:sz="8" w:space="0" w:color="000000"/>
              <w:left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同时具备以下条件：</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初次违法；</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违法行为持续时间不足</w:t>
            </w:r>
            <w:r>
              <w:rPr>
                <w:rFonts w:ascii="仿宋_GB2312" w:eastAsia="仿宋_GB2312" w:hAnsi="仿宋_GB2312" w:cs="仿宋_GB2312" w:hint="eastAsia"/>
                <w:sz w:val="24"/>
              </w:rPr>
              <w:t>2</w:t>
            </w:r>
            <w:r>
              <w:rPr>
                <w:rFonts w:ascii="仿宋_GB2312" w:eastAsia="仿宋_GB2312" w:hAnsi="仿宋_GB2312" w:cs="仿宋_GB2312" w:hint="eastAsia"/>
                <w:sz w:val="24"/>
              </w:rPr>
              <w:t>个月；</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及时改正；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危害后果轻微。</w:t>
            </w:r>
          </w:p>
        </w:tc>
        <w:tc>
          <w:tcPr>
            <w:tcW w:w="3560" w:type="dxa"/>
            <w:vMerge w:val="restart"/>
            <w:tcBorders>
              <w:left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责令改正；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宣传相关法律法规，引导其合法经营。</w:t>
            </w:r>
          </w:p>
        </w:tc>
      </w:tr>
      <w:tr w:rsidR="00A05A2B">
        <w:trPr>
          <w:trHeight w:val="2276"/>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7</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sz w:val="24"/>
              </w:rPr>
              <w:t>广告未依法显著、清晰表示有关内容的</w:t>
            </w:r>
          </w:p>
        </w:tc>
        <w:tc>
          <w:tcPr>
            <w:tcW w:w="5139" w:type="dxa"/>
            <w:tcBorders>
              <w:top w:val="single" w:sz="8" w:space="0" w:color="000000"/>
              <w:left w:val="single" w:sz="4" w:space="0" w:color="auto"/>
              <w:bottom w:val="single" w:sz="8" w:space="0" w:color="000000"/>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b/>
                <w:bCs/>
                <w:sz w:val="24"/>
              </w:rPr>
              <w:t>《广告法》第八条</w:t>
            </w:r>
            <w:r>
              <w:rPr>
                <w:rFonts w:ascii="仿宋_GB2312" w:eastAsia="仿宋_GB2312" w:hAnsi="仿宋_GB2312" w:cs="仿宋_GB2312" w:hint="eastAsia"/>
                <w:b/>
                <w:bCs/>
                <w:sz w:val="24"/>
              </w:rPr>
              <w:t>第三款</w:t>
            </w:r>
            <w:r>
              <w:rPr>
                <w:rFonts w:ascii="仿宋_GB2312" w:eastAsia="仿宋_GB2312" w:hAnsi="仿宋_GB2312" w:cs="仿宋_GB2312" w:hint="eastAsia"/>
                <w:sz w:val="24"/>
              </w:rPr>
              <w:t xml:space="preserve">　　</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法律、行政法规规定广告中应当明示的内容，应当显著、清晰表示。</w:t>
            </w:r>
          </w:p>
          <w:p w:rsidR="00A05A2B" w:rsidRDefault="00094FA5">
            <w:pPr>
              <w:rPr>
                <w:rFonts w:ascii="仿宋_GB2312" w:eastAsia="仿宋_GB2312" w:hAnsi="仿宋_GB2312" w:cs="仿宋_GB2312"/>
                <w:b/>
                <w:bCs/>
                <w:sz w:val="24"/>
              </w:rPr>
            </w:pPr>
            <w:r>
              <w:rPr>
                <w:rFonts w:ascii="仿宋_GB2312" w:eastAsia="仿宋_GB2312" w:hAnsi="仿宋_GB2312" w:cs="仿宋_GB2312" w:hint="eastAsia"/>
                <w:b/>
                <w:bCs/>
                <w:sz w:val="24"/>
              </w:rPr>
              <w:t>《广告法》第五十九条第一款</w:t>
            </w:r>
            <w:r>
              <w:rPr>
                <w:rFonts w:ascii="仿宋_GB2312" w:eastAsia="仿宋_GB2312" w:hAnsi="仿宋_GB2312" w:cs="仿宋_GB2312" w:hint="eastAsia"/>
                <w:b/>
                <w:bCs/>
                <w:sz w:val="24"/>
              </w:rPr>
              <w:t>第一项</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有下列行为之一的，由工商行政管理部门责令停止发布广告，对广告主处十万元以下的罚款：（一）广告内容违反本法第八条规定的。</w:t>
            </w:r>
          </w:p>
        </w:tc>
        <w:tc>
          <w:tcPr>
            <w:tcW w:w="4173" w:type="dxa"/>
            <w:vMerge/>
            <w:tcBorders>
              <w:left w:val="single" w:sz="4" w:space="0" w:color="auto"/>
              <w:bottom w:val="single" w:sz="8" w:space="0" w:color="000000"/>
              <w:right w:val="single" w:sz="4" w:space="0" w:color="auto"/>
            </w:tcBorders>
            <w:vAlign w:val="center"/>
          </w:tcPr>
          <w:p w:rsidR="00A05A2B" w:rsidRDefault="00A05A2B">
            <w:pPr>
              <w:ind w:firstLineChars="200" w:firstLine="480"/>
              <w:rPr>
                <w:rFonts w:ascii="仿宋_GB2312" w:eastAsia="仿宋_GB2312" w:hAnsi="仿宋_GB2312" w:cs="仿宋_GB2312"/>
                <w:sz w:val="24"/>
              </w:rPr>
            </w:pPr>
          </w:p>
        </w:tc>
        <w:tc>
          <w:tcPr>
            <w:tcW w:w="3560" w:type="dxa"/>
            <w:vMerge/>
            <w:tcBorders>
              <w:left w:val="single" w:sz="4" w:space="0" w:color="auto"/>
              <w:bottom w:val="single" w:sz="4" w:space="0" w:color="auto"/>
              <w:right w:val="single" w:sz="4" w:space="0" w:color="auto"/>
            </w:tcBorders>
            <w:vAlign w:val="center"/>
          </w:tcPr>
          <w:p w:rsidR="00A05A2B" w:rsidRDefault="00A05A2B">
            <w:pPr>
              <w:rPr>
                <w:rFonts w:ascii="仿宋_GB2312" w:eastAsia="仿宋_GB2312" w:hAnsi="仿宋_GB2312" w:cs="仿宋_GB2312"/>
                <w:sz w:val="24"/>
              </w:rPr>
            </w:pPr>
          </w:p>
        </w:tc>
      </w:tr>
      <w:tr w:rsidR="00A05A2B">
        <w:trPr>
          <w:trHeight w:val="3277"/>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lastRenderedPageBreak/>
              <w:t>8</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sz w:val="24"/>
              </w:rPr>
              <w:t>广告经营者、广告发布者未公布其收费标准和收费办法的</w:t>
            </w:r>
          </w:p>
        </w:tc>
        <w:tc>
          <w:tcPr>
            <w:tcW w:w="5139" w:type="dxa"/>
            <w:tcBorders>
              <w:top w:val="single" w:sz="8" w:space="0" w:color="000000"/>
              <w:left w:val="single" w:sz="4" w:space="0" w:color="auto"/>
              <w:bottom w:val="single" w:sz="8" w:space="0" w:color="000000"/>
              <w:right w:val="single" w:sz="4" w:space="0" w:color="auto"/>
            </w:tcBorders>
            <w:vAlign w:val="center"/>
          </w:tcPr>
          <w:p w:rsidR="00A05A2B" w:rsidRDefault="00094FA5">
            <w:pPr>
              <w:rPr>
                <w:rFonts w:ascii="仿宋_GB2312" w:eastAsia="仿宋_GB2312" w:hAnsi="仿宋_GB2312" w:cs="仿宋_GB2312"/>
                <w:b/>
                <w:bCs/>
                <w:sz w:val="24"/>
              </w:rPr>
            </w:pPr>
            <w:r>
              <w:rPr>
                <w:rFonts w:ascii="仿宋_GB2312" w:eastAsia="仿宋_GB2312" w:hAnsi="仿宋_GB2312" w:cs="仿宋_GB2312" w:hint="eastAsia"/>
                <w:b/>
                <w:bCs/>
                <w:sz w:val="24"/>
              </w:rPr>
              <w:t xml:space="preserve">《广告法》第三十五条　</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广告经营者、广告发布者应当公布其收费标准和收费办法。</w:t>
            </w:r>
          </w:p>
          <w:p w:rsidR="00A05A2B" w:rsidRDefault="00094FA5">
            <w:pPr>
              <w:rPr>
                <w:rFonts w:ascii="仿宋_GB2312" w:eastAsia="仿宋_GB2312" w:hAnsi="仿宋_GB2312" w:cs="仿宋_GB2312"/>
                <w:sz w:val="24"/>
              </w:rPr>
            </w:pPr>
            <w:r>
              <w:rPr>
                <w:rFonts w:ascii="仿宋_GB2312" w:eastAsia="仿宋_GB2312" w:hAnsi="仿宋_GB2312" w:cs="仿宋_GB2312" w:hint="eastAsia"/>
                <w:b/>
                <w:bCs/>
                <w:sz w:val="24"/>
              </w:rPr>
              <w:t>《广告法》第六十条第二款</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违反本法第三十五条规定，广告经营者、广告发布者未公布其收费标准和收费办法的，由价格主管部门责令改正，可以处五万元以下的罚款。</w:t>
            </w:r>
          </w:p>
        </w:tc>
        <w:tc>
          <w:tcPr>
            <w:tcW w:w="4173" w:type="dxa"/>
            <w:vMerge w:val="restart"/>
            <w:tcBorders>
              <w:top w:val="single" w:sz="8" w:space="0" w:color="000000"/>
              <w:left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同时具备以下条件：</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初次违法；</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违法行为持续时间不足</w:t>
            </w:r>
            <w:r>
              <w:rPr>
                <w:rFonts w:ascii="仿宋_GB2312" w:eastAsia="仿宋_GB2312" w:hAnsi="仿宋_GB2312" w:cs="仿宋_GB2312" w:hint="eastAsia"/>
                <w:sz w:val="24"/>
              </w:rPr>
              <w:t>2</w:t>
            </w:r>
            <w:r>
              <w:rPr>
                <w:rFonts w:ascii="仿宋_GB2312" w:eastAsia="仿宋_GB2312" w:hAnsi="仿宋_GB2312" w:cs="仿宋_GB2312" w:hint="eastAsia"/>
                <w:sz w:val="24"/>
              </w:rPr>
              <w:t>个月；</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及时改正；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危害后果轻微。</w:t>
            </w:r>
          </w:p>
        </w:tc>
        <w:tc>
          <w:tcPr>
            <w:tcW w:w="3560" w:type="dxa"/>
            <w:vMerge w:val="restart"/>
            <w:tcBorders>
              <w:left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责令改正；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宣传相关法律法规，引导其合法经营。</w:t>
            </w:r>
          </w:p>
        </w:tc>
      </w:tr>
      <w:tr w:rsidR="00A05A2B">
        <w:trPr>
          <w:trHeight w:val="3277"/>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9</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sz w:val="24"/>
              </w:rPr>
              <w:t>广告经营者、广告发布者未按照国家有关规定建立、健全广告业务管理制度的，或者未对广告内容进行核对的</w:t>
            </w:r>
          </w:p>
        </w:tc>
        <w:tc>
          <w:tcPr>
            <w:tcW w:w="5139" w:type="dxa"/>
            <w:tcBorders>
              <w:top w:val="single" w:sz="8" w:space="0" w:color="000000"/>
              <w:left w:val="single" w:sz="4" w:space="0" w:color="auto"/>
              <w:bottom w:val="single" w:sz="8" w:space="0" w:color="000000"/>
              <w:right w:val="single" w:sz="4" w:space="0" w:color="auto"/>
            </w:tcBorders>
            <w:vAlign w:val="center"/>
          </w:tcPr>
          <w:p w:rsidR="00A05A2B" w:rsidRDefault="00094FA5">
            <w:pPr>
              <w:rPr>
                <w:rFonts w:ascii="仿宋_GB2312" w:eastAsia="仿宋_GB2312" w:hAnsi="仿宋_GB2312" w:cs="仿宋_GB2312"/>
                <w:b/>
                <w:bCs/>
                <w:sz w:val="24"/>
              </w:rPr>
            </w:pPr>
            <w:r>
              <w:rPr>
                <w:rFonts w:ascii="仿宋_GB2312" w:eastAsia="仿宋_GB2312" w:hAnsi="仿宋_GB2312" w:cs="仿宋_GB2312" w:hint="eastAsia"/>
                <w:b/>
                <w:bCs/>
                <w:sz w:val="24"/>
              </w:rPr>
              <w:t>《广告法》第三十四条</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广告经营者、广告发布者应当按照国家有关规定，建立、健全广告业务的承接登记、审核、档案管理制度。　　</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广告经营者、广告发布者依据法律、行政法规查验有关证明文件，核对广告内容。对内容不符或者证明文件不全的广告，广告经营者不得提供设计、制作、代理服务，广告发布者不得发布。</w:t>
            </w:r>
          </w:p>
          <w:p w:rsidR="00A05A2B" w:rsidRDefault="00094FA5">
            <w:pPr>
              <w:rPr>
                <w:rFonts w:ascii="仿宋_GB2312" w:eastAsia="仿宋_GB2312" w:hAnsi="仿宋_GB2312" w:cs="仿宋_GB2312"/>
                <w:sz w:val="24"/>
              </w:rPr>
            </w:pPr>
            <w:r>
              <w:rPr>
                <w:rFonts w:ascii="仿宋_GB2312" w:eastAsia="仿宋_GB2312" w:hAnsi="仿宋_GB2312" w:cs="仿宋_GB2312" w:hint="eastAsia"/>
                <w:b/>
                <w:bCs/>
                <w:sz w:val="24"/>
              </w:rPr>
              <w:t>《广告法》第六十条第一款</w:t>
            </w:r>
          </w:p>
          <w:p w:rsidR="00A05A2B" w:rsidRDefault="00094FA5">
            <w:pPr>
              <w:ind w:firstLineChars="200" w:firstLine="480"/>
              <w:rPr>
                <w:rFonts w:ascii="仿宋_GB2312" w:eastAsia="仿宋_GB2312" w:hAnsi="仿宋_GB2312" w:cs="仿宋_GB2312"/>
                <w:spacing w:val="-11"/>
                <w:sz w:val="24"/>
              </w:rPr>
            </w:pPr>
            <w:r>
              <w:rPr>
                <w:rFonts w:ascii="仿宋_GB2312" w:eastAsia="仿宋_GB2312" w:hAnsi="仿宋_GB2312" w:cs="仿宋_GB2312" w:hint="eastAsia"/>
                <w:sz w:val="24"/>
              </w:rPr>
              <w:t>违反本法第三十四条规定，广告经营者、广告发布者未按照国家有关规定建立、健全广告业务管理制度的，或者未对广告内容进行核对的，由市场监督管理部门责令改正，可以处五万元以下的罚款。</w:t>
            </w:r>
          </w:p>
        </w:tc>
        <w:tc>
          <w:tcPr>
            <w:tcW w:w="4173" w:type="dxa"/>
            <w:vMerge/>
            <w:tcBorders>
              <w:left w:val="single" w:sz="4" w:space="0" w:color="auto"/>
              <w:bottom w:val="single" w:sz="8" w:space="0" w:color="000000"/>
              <w:right w:val="single" w:sz="4" w:space="0" w:color="auto"/>
            </w:tcBorders>
            <w:vAlign w:val="center"/>
          </w:tcPr>
          <w:p w:rsidR="00A05A2B" w:rsidRDefault="00A05A2B">
            <w:pPr>
              <w:ind w:firstLineChars="200" w:firstLine="480"/>
              <w:rPr>
                <w:rFonts w:ascii="仿宋_GB2312" w:eastAsia="仿宋_GB2312" w:hAnsi="仿宋_GB2312" w:cs="仿宋_GB2312"/>
                <w:sz w:val="24"/>
              </w:rPr>
            </w:pPr>
          </w:p>
        </w:tc>
        <w:tc>
          <w:tcPr>
            <w:tcW w:w="3560" w:type="dxa"/>
            <w:vMerge/>
            <w:tcBorders>
              <w:left w:val="single" w:sz="4" w:space="0" w:color="auto"/>
              <w:bottom w:val="single" w:sz="4" w:space="0" w:color="auto"/>
              <w:right w:val="single" w:sz="4" w:space="0" w:color="auto"/>
            </w:tcBorders>
            <w:vAlign w:val="center"/>
          </w:tcPr>
          <w:p w:rsidR="00A05A2B" w:rsidRDefault="00A05A2B">
            <w:pPr>
              <w:rPr>
                <w:rFonts w:ascii="仿宋_GB2312" w:eastAsia="仿宋_GB2312" w:hAnsi="仿宋_GB2312" w:cs="仿宋_GB2312"/>
                <w:sz w:val="24"/>
              </w:rPr>
            </w:pPr>
          </w:p>
        </w:tc>
      </w:tr>
      <w:tr w:rsidR="00A05A2B">
        <w:trPr>
          <w:trHeight w:val="4336"/>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lastRenderedPageBreak/>
              <w:t>10</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发布房地产预售或者销售广告未依法载明开发企业名称、中介服务机构名称，以及预售或者销售许可证书号的</w:t>
            </w:r>
          </w:p>
        </w:tc>
        <w:tc>
          <w:tcPr>
            <w:tcW w:w="5139" w:type="dxa"/>
            <w:tcBorders>
              <w:top w:val="single" w:sz="8" w:space="0" w:color="000000"/>
              <w:left w:val="single" w:sz="4" w:space="0" w:color="auto"/>
              <w:bottom w:val="single" w:sz="8" w:space="0" w:color="000000"/>
              <w:right w:val="single" w:sz="4" w:space="0" w:color="auto"/>
            </w:tcBorders>
            <w:vAlign w:val="center"/>
          </w:tcPr>
          <w:p w:rsidR="00A05A2B" w:rsidRDefault="00094FA5" w:rsidP="006F1BC3">
            <w:pPr>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《房地产广告发布规定》第七条</w:t>
            </w:r>
            <w:r>
              <w:rPr>
                <w:rFonts w:ascii="仿宋_GB2312" w:eastAsia="仿宋_GB2312" w:hAnsi="仿宋_GB2312" w:cs="仿宋_GB2312" w:hint="eastAsia"/>
                <w:b/>
                <w:bCs/>
                <w:sz w:val="24"/>
              </w:rPr>
              <w:t xml:space="preserve"> </w:t>
            </w:r>
            <w:r>
              <w:rPr>
                <w:rFonts w:ascii="仿宋_GB2312" w:eastAsia="仿宋_GB2312" w:hAnsi="仿宋_GB2312" w:cs="仿宋_GB2312" w:hint="eastAsia"/>
                <w:sz w:val="24"/>
              </w:rPr>
              <w:t>房地产预售、销售广告，必须载明以下事项：</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（一）开发企业名称；</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（二）中介服务机构代理销售的，载明该机构名称；</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（三）预售或者销售许可证书号。</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广</w:t>
            </w:r>
            <w:r>
              <w:rPr>
                <w:rFonts w:ascii="仿宋_GB2312" w:eastAsia="仿宋_GB2312" w:hAnsi="仿宋_GB2312" w:cs="仿宋_GB2312" w:hint="eastAsia"/>
                <w:sz w:val="24"/>
              </w:rPr>
              <w:t>告中仅介绍房地产项目名称的，可以不必载明上述事项。</w:t>
            </w:r>
          </w:p>
          <w:p w:rsidR="00A05A2B" w:rsidRDefault="00094FA5" w:rsidP="006F1BC3">
            <w:pPr>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第二十一条</w:t>
            </w:r>
            <w:r>
              <w:rPr>
                <w:rFonts w:ascii="仿宋_GB2312" w:eastAsia="仿宋_GB2312" w:hAnsi="仿宋_GB2312" w:cs="仿宋_GB2312" w:hint="eastAsia"/>
                <w:b/>
                <w:bCs/>
                <w:sz w:val="24"/>
              </w:rPr>
              <w:t xml:space="preserve"> </w:t>
            </w:r>
            <w:r>
              <w:rPr>
                <w:rFonts w:ascii="仿宋_GB2312" w:eastAsia="仿宋_GB2312" w:hAnsi="仿宋_GB2312" w:cs="仿宋_GB2312" w:hint="eastAsia"/>
                <w:sz w:val="24"/>
              </w:rPr>
              <w:t>违反本规定发布广告，《广告法》及其他法律法规有规定的，依照有关法律法规规定予以处罚。法律法规没有规定的，对负有责任的广告主、广告经营者、广告发布者，处以违法所得三倍</w:t>
            </w:r>
            <w:proofErr w:type="gramStart"/>
            <w:r>
              <w:rPr>
                <w:rFonts w:ascii="仿宋_GB2312" w:eastAsia="仿宋_GB2312" w:hAnsi="仿宋_GB2312" w:cs="仿宋_GB2312" w:hint="eastAsia"/>
                <w:sz w:val="24"/>
              </w:rPr>
              <w:t>以下但</w:t>
            </w:r>
            <w:proofErr w:type="gramEnd"/>
            <w:r>
              <w:rPr>
                <w:rFonts w:ascii="仿宋_GB2312" w:eastAsia="仿宋_GB2312" w:hAnsi="仿宋_GB2312" w:cs="仿宋_GB2312" w:hint="eastAsia"/>
                <w:sz w:val="24"/>
              </w:rPr>
              <w:t>不超过三万元的罚款；没有违法所得的，处以一万元以下的罚款。</w:t>
            </w:r>
          </w:p>
        </w:tc>
        <w:tc>
          <w:tcPr>
            <w:tcW w:w="4173" w:type="dxa"/>
            <w:vMerge w:val="restart"/>
            <w:tcBorders>
              <w:top w:val="single" w:sz="8" w:space="0" w:color="000000"/>
              <w:left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同时具备以下条件：</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初次违法；</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违法行为持续时间不足</w:t>
            </w:r>
            <w:r>
              <w:rPr>
                <w:rFonts w:ascii="仿宋_GB2312" w:eastAsia="仿宋_GB2312" w:hAnsi="仿宋_GB2312" w:cs="仿宋_GB2312" w:hint="eastAsia"/>
                <w:sz w:val="24"/>
              </w:rPr>
              <w:t>2</w:t>
            </w:r>
            <w:r>
              <w:rPr>
                <w:rFonts w:ascii="仿宋_GB2312" w:eastAsia="仿宋_GB2312" w:hAnsi="仿宋_GB2312" w:cs="仿宋_GB2312" w:hint="eastAsia"/>
                <w:sz w:val="24"/>
              </w:rPr>
              <w:t>个月；</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及时改正；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危害后果轻微。</w:t>
            </w:r>
          </w:p>
        </w:tc>
        <w:tc>
          <w:tcPr>
            <w:tcW w:w="3560" w:type="dxa"/>
            <w:vMerge w:val="restart"/>
            <w:tcBorders>
              <w:left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责令限期改正；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宣传相关法律法规，引导其合法经营。</w:t>
            </w:r>
          </w:p>
        </w:tc>
      </w:tr>
      <w:tr w:rsidR="00A05A2B">
        <w:trPr>
          <w:trHeight w:val="3824"/>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11</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sz w:val="24"/>
              </w:rPr>
              <w:t>广告中表明推销的商品或者服务附带赠送的，未明示附带赠送商品或者服务的品种、规格、数量、期限和方式的</w:t>
            </w:r>
          </w:p>
        </w:tc>
        <w:tc>
          <w:tcPr>
            <w:tcW w:w="5139" w:type="dxa"/>
            <w:tcBorders>
              <w:top w:val="single" w:sz="8" w:space="0" w:color="000000"/>
              <w:left w:val="single" w:sz="4" w:space="0" w:color="auto"/>
              <w:bottom w:val="single" w:sz="8" w:space="0" w:color="000000"/>
              <w:right w:val="single" w:sz="4" w:space="0" w:color="auto"/>
            </w:tcBorders>
            <w:vAlign w:val="center"/>
          </w:tcPr>
          <w:p w:rsidR="00A05A2B" w:rsidRDefault="00094FA5" w:rsidP="006F1BC3">
            <w:pPr>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《广告法》第八条第二款</w:t>
            </w:r>
            <w:r>
              <w:rPr>
                <w:rFonts w:ascii="仿宋_GB2312" w:eastAsia="仿宋_GB2312" w:hAnsi="仿宋_GB2312" w:cs="仿宋_GB2312" w:hint="eastAsia"/>
                <w:b/>
                <w:bCs/>
                <w:sz w:val="24"/>
              </w:rPr>
              <w:t xml:space="preserve"> </w:t>
            </w:r>
            <w:r>
              <w:rPr>
                <w:rFonts w:ascii="仿宋_GB2312" w:eastAsia="仿宋_GB2312" w:hAnsi="仿宋_GB2312" w:cs="仿宋_GB2312" w:hint="eastAsia"/>
                <w:sz w:val="24"/>
              </w:rPr>
              <w:t>广告中表明推销的商品或者服务附带赠送的，应当明示所附带赠送商品或者服务的品种、规格、数量、期限和方式。</w:t>
            </w:r>
          </w:p>
          <w:p w:rsidR="00A05A2B" w:rsidRDefault="00094FA5" w:rsidP="006F1BC3">
            <w:pPr>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第五十九条</w:t>
            </w:r>
            <w:r>
              <w:rPr>
                <w:rFonts w:ascii="仿宋_GB2312" w:eastAsia="仿宋_GB2312" w:hAnsi="仿宋_GB2312" w:cs="仿宋_GB2312" w:hint="eastAsia"/>
                <w:sz w:val="24"/>
              </w:rPr>
              <w:t>有下列行为之一的，由市场监督管理部门责令停止发布广告，对广告主处十万元以下的罚款：</w:t>
            </w:r>
          </w:p>
          <w:p w:rsidR="00A05A2B" w:rsidRDefault="00094FA5">
            <w:pPr>
              <w:ind w:firstLineChars="200" w:firstLine="480"/>
              <w:rPr>
                <w:rFonts w:ascii="仿宋_GB2312" w:eastAsia="仿宋_GB2312" w:hAnsi="仿宋_GB2312" w:cs="仿宋_GB2312"/>
                <w:b/>
                <w:bCs/>
                <w:sz w:val="24"/>
              </w:rPr>
            </w:pPr>
            <w:r>
              <w:rPr>
                <w:rFonts w:ascii="仿宋_GB2312" w:eastAsia="仿宋_GB2312" w:hAnsi="仿宋_GB2312" w:cs="仿宋_GB2312" w:hint="eastAsia"/>
                <w:sz w:val="24"/>
              </w:rPr>
              <w:t>（一）广告内容违反本法第八条规定的；</w:t>
            </w:r>
          </w:p>
        </w:tc>
        <w:tc>
          <w:tcPr>
            <w:tcW w:w="4173" w:type="dxa"/>
            <w:vMerge/>
            <w:tcBorders>
              <w:left w:val="single" w:sz="4" w:space="0" w:color="auto"/>
              <w:bottom w:val="single" w:sz="8" w:space="0" w:color="000000"/>
              <w:right w:val="single" w:sz="4" w:space="0" w:color="auto"/>
            </w:tcBorders>
            <w:vAlign w:val="center"/>
          </w:tcPr>
          <w:p w:rsidR="00A05A2B" w:rsidRDefault="00A05A2B">
            <w:pPr>
              <w:jc w:val="center"/>
              <w:rPr>
                <w:rFonts w:ascii="仿宋_GB2312" w:eastAsia="仿宋_GB2312" w:hAnsi="仿宋_GB2312" w:cs="仿宋_GB2312"/>
                <w:sz w:val="24"/>
              </w:rPr>
            </w:pPr>
          </w:p>
        </w:tc>
        <w:tc>
          <w:tcPr>
            <w:tcW w:w="3560" w:type="dxa"/>
            <w:vMerge/>
            <w:tcBorders>
              <w:left w:val="single" w:sz="4" w:space="0" w:color="auto"/>
              <w:bottom w:val="single" w:sz="4" w:space="0" w:color="auto"/>
              <w:right w:val="single" w:sz="4" w:space="0" w:color="auto"/>
            </w:tcBorders>
            <w:vAlign w:val="center"/>
          </w:tcPr>
          <w:p w:rsidR="00A05A2B" w:rsidRDefault="00A05A2B">
            <w:pPr>
              <w:rPr>
                <w:rFonts w:ascii="仿宋_GB2312" w:eastAsia="仿宋_GB2312" w:hAnsi="仿宋_GB2312" w:cs="仿宋_GB2312"/>
                <w:sz w:val="24"/>
              </w:rPr>
            </w:pPr>
          </w:p>
        </w:tc>
      </w:tr>
      <w:tr w:rsidR="00A05A2B">
        <w:trPr>
          <w:trHeight w:hRule="exact" w:val="423"/>
          <w:jc w:val="center"/>
        </w:trPr>
        <w:tc>
          <w:tcPr>
            <w:tcW w:w="15644" w:type="dxa"/>
            <w:gridSpan w:val="5"/>
            <w:tcBorders>
              <w:top w:val="single" w:sz="8" w:space="0" w:color="000000"/>
              <w:left w:val="single" w:sz="8" w:space="0" w:color="000000"/>
              <w:bottom w:val="single" w:sz="4" w:space="0" w:color="auto"/>
              <w:right w:val="single" w:sz="4" w:space="0" w:color="auto"/>
            </w:tcBorders>
            <w:vAlign w:val="center"/>
          </w:tcPr>
          <w:p w:rsidR="00A05A2B" w:rsidRDefault="00094FA5">
            <w:pPr>
              <w:spacing w:line="26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b/>
                <w:bCs/>
                <w:color w:val="000000"/>
                <w:kern w:val="0"/>
                <w:sz w:val="24"/>
              </w:rPr>
              <w:lastRenderedPageBreak/>
              <w:t>市场秩序类（</w:t>
            </w:r>
            <w:r>
              <w:rPr>
                <w:rFonts w:ascii="Times New Roman" w:eastAsia="方正仿宋简体" w:hAnsi="Times New Roman" w:cs="Times New Roman" w:hint="eastAsia"/>
                <w:b/>
                <w:bCs/>
                <w:color w:val="000000"/>
                <w:kern w:val="0"/>
                <w:sz w:val="24"/>
              </w:rPr>
              <w:t>5</w:t>
            </w:r>
            <w:r>
              <w:rPr>
                <w:rFonts w:ascii="Times New Roman" w:eastAsia="方正仿宋简体" w:hAnsi="Times New Roman" w:cs="Times New Roman" w:hint="eastAsia"/>
                <w:b/>
                <w:bCs/>
                <w:color w:val="000000"/>
                <w:kern w:val="0"/>
                <w:sz w:val="24"/>
              </w:rPr>
              <w:t>条）</w:t>
            </w:r>
          </w:p>
        </w:tc>
      </w:tr>
      <w:tr w:rsidR="00A05A2B">
        <w:trPr>
          <w:trHeight w:val="90"/>
          <w:jc w:val="center"/>
        </w:trPr>
        <w:tc>
          <w:tcPr>
            <w:tcW w:w="855" w:type="dxa"/>
            <w:tcBorders>
              <w:top w:val="single" w:sz="4" w:space="0" w:color="auto"/>
              <w:left w:val="single" w:sz="4" w:space="0" w:color="auto"/>
              <w:bottom w:val="single" w:sz="4" w:space="0" w:color="auto"/>
              <w:right w:val="single" w:sz="4" w:space="0" w:color="auto"/>
            </w:tcBorders>
            <w:vAlign w:val="center"/>
          </w:tcPr>
          <w:p w:rsidR="00A05A2B" w:rsidRDefault="00094FA5">
            <w:pPr>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12</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sz w:val="24"/>
              </w:rPr>
              <w:t>消费者要求提供促销商品发票或购物凭证的，零售商</w:t>
            </w:r>
            <w:proofErr w:type="gramStart"/>
            <w:r>
              <w:rPr>
                <w:rFonts w:ascii="仿宋_GB2312" w:eastAsia="仿宋_GB2312" w:hAnsi="仿宋_GB2312" w:cs="仿宋_GB2312" w:hint="eastAsia"/>
                <w:sz w:val="24"/>
              </w:rPr>
              <w:t>不</w:t>
            </w:r>
            <w:proofErr w:type="gramEnd"/>
            <w:r>
              <w:rPr>
                <w:rFonts w:ascii="仿宋_GB2312" w:eastAsia="仿宋_GB2312" w:hAnsi="仿宋_GB2312" w:cs="仿宋_GB2312" w:hint="eastAsia"/>
                <w:sz w:val="24"/>
              </w:rPr>
              <w:t>即时开具，或要求消费者负担额外的费用的</w:t>
            </w:r>
          </w:p>
        </w:tc>
        <w:tc>
          <w:tcPr>
            <w:tcW w:w="5139" w:type="dxa"/>
            <w:tcBorders>
              <w:top w:val="single" w:sz="4" w:space="0" w:color="auto"/>
              <w:left w:val="single" w:sz="4" w:space="0" w:color="auto"/>
              <w:bottom w:val="single" w:sz="4" w:space="0" w:color="auto"/>
              <w:right w:val="single" w:sz="4" w:space="0" w:color="auto"/>
            </w:tcBorders>
            <w:vAlign w:val="center"/>
          </w:tcPr>
          <w:p w:rsidR="00A05A2B" w:rsidRDefault="00094FA5">
            <w:pPr>
              <w:rPr>
                <w:rFonts w:ascii="仿宋_GB2312" w:eastAsia="仿宋_GB2312" w:hAnsi="仿宋_GB2312" w:cs="仿宋_GB2312"/>
                <w:b/>
                <w:bCs/>
                <w:sz w:val="24"/>
              </w:rPr>
            </w:pPr>
            <w:r>
              <w:rPr>
                <w:rFonts w:ascii="仿宋_GB2312" w:eastAsia="仿宋_GB2312" w:hAnsi="仿宋_GB2312" w:cs="仿宋_GB2312" w:hint="eastAsia"/>
                <w:b/>
                <w:bCs/>
                <w:sz w:val="24"/>
              </w:rPr>
              <w:t>《零售商促销行为管理办法》</w:t>
            </w:r>
          </w:p>
          <w:p w:rsidR="00A05A2B" w:rsidRDefault="00094FA5" w:rsidP="006F1BC3">
            <w:pPr>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第十七条</w:t>
            </w:r>
            <w:r>
              <w:rPr>
                <w:rFonts w:ascii="仿宋_GB2312" w:eastAsia="仿宋_GB2312" w:hAnsi="仿宋_GB2312" w:cs="仿宋_GB2312" w:hint="eastAsia"/>
                <w:b/>
                <w:bCs/>
                <w:sz w:val="24"/>
              </w:rPr>
              <w:t xml:space="preserve"> </w:t>
            </w:r>
            <w:r>
              <w:rPr>
                <w:rFonts w:ascii="仿宋_GB2312" w:eastAsia="仿宋_GB2312" w:hAnsi="仿宋_GB2312" w:cs="仿宋_GB2312" w:hint="eastAsia"/>
                <w:sz w:val="24"/>
              </w:rPr>
              <w:t>消费者要求提供促销商品发票或购物凭证的，零售商应当即时开具，并不得要求消费者负担额外的费用。</w:t>
            </w:r>
          </w:p>
          <w:p w:rsidR="00A05A2B" w:rsidRDefault="00094FA5" w:rsidP="006F1BC3">
            <w:pPr>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第二十三条</w:t>
            </w:r>
            <w:r>
              <w:rPr>
                <w:rFonts w:ascii="仿宋_GB2312" w:eastAsia="仿宋_GB2312" w:hAnsi="仿宋_GB2312" w:cs="仿宋_GB2312" w:hint="eastAsia"/>
                <w:b/>
                <w:bCs/>
                <w:sz w:val="24"/>
              </w:rPr>
              <w:t xml:space="preserve"> </w:t>
            </w:r>
            <w:r>
              <w:rPr>
                <w:rFonts w:ascii="仿宋_GB2312" w:eastAsia="仿宋_GB2312" w:hAnsi="仿宋_GB2312" w:cs="仿宋_GB2312" w:hint="eastAsia"/>
                <w:sz w:val="24"/>
              </w:rPr>
              <w:t>零售商违反本办法规定，法律法规有规定的，从其规定</w:t>
            </w:r>
            <w:r>
              <w:rPr>
                <w:rFonts w:ascii="仿宋_GB2312" w:eastAsia="仿宋_GB2312" w:hAnsi="仿宋_GB2312" w:cs="仿宋_GB2312" w:hint="eastAsia"/>
                <w:sz w:val="24"/>
              </w:rPr>
              <w:t>;</w:t>
            </w:r>
            <w:r>
              <w:rPr>
                <w:rFonts w:ascii="仿宋_GB2312" w:eastAsia="仿宋_GB2312" w:hAnsi="仿宋_GB2312" w:cs="仿宋_GB2312" w:hint="eastAsia"/>
                <w:sz w:val="24"/>
              </w:rPr>
              <w:t>没有规定的，责令改正，有违法所得的，可处违法所得</w:t>
            </w:r>
            <w:r>
              <w:rPr>
                <w:rFonts w:ascii="仿宋_GB2312" w:eastAsia="仿宋_GB2312" w:hAnsi="仿宋_GB2312" w:cs="仿宋_GB2312" w:hint="eastAsia"/>
                <w:sz w:val="24"/>
              </w:rPr>
              <w:t>3</w:t>
            </w:r>
            <w:r>
              <w:rPr>
                <w:rFonts w:ascii="仿宋_GB2312" w:eastAsia="仿宋_GB2312" w:hAnsi="仿宋_GB2312" w:cs="仿宋_GB2312" w:hint="eastAsia"/>
                <w:sz w:val="24"/>
              </w:rPr>
              <w:t>倍以下罚款，但最高不超过</w:t>
            </w:r>
            <w:r>
              <w:rPr>
                <w:rFonts w:ascii="仿宋_GB2312" w:eastAsia="仿宋_GB2312" w:hAnsi="仿宋_GB2312" w:cs="仿宋_GB2312" w:hint="eastAsia"/>
                <w:sz w:val="24"/>
              </w:rPr>
              <w:t>3</w:t>
            </w:r>
            <w:r>
              <w:rPr>
                <w:rFonts w:ascii="仿宋_GB2312" w:eastAsia="仿宋_GB2312" w:hAnsi="仿宋_GB2312" w:cs="仿宋_GB2312" w:hint="eastAsia"/>
                <w:sz w:val="24"/>
              </w:rPr>
              <w:t>万元</w:t>
            </w:r>
            <w:r>
              <w:rPr>
                <w:rFonts w:ascii="仿宋_GB2312" w:eastAsia="仿宋_GB2312" w:hAnsi="仿宋_GB2312" w:cs="仿宋_GB2312" w:hint="eastAsia"/>
                <w:sz w:val="24"/>
              </w:rPr>
              <w:t>;</w:t>
            </w:r>
            <w:r>
              <w:rPr>
                <w:rFonts w:ascii="仿宋_GB2312" w:eastAsia="仿宋_GB2312" w:hAnsi="仿宋_GB2312" w:cs="仿宋_GB2312" w:hint="eastAsia"/>
                <w:sz w:val="24"/>
              </w:rPr>
              <w:t>没有违法所得的，可处</w:t>
            </w:r>
            <w:r>
              <w:rPr>
                <w:rFonts w:ascii="仿宋_GB2312" w:eastAsia="仿宋_GB2312" w:hAnsi="仿宋_GB2312" w:cs="仿宋_GB2312" w:hint="eastAsia"/>
                <w:sz w:val="24"/>
              </w:rPr>
              <w:t>1</w:t>
            </w:r>
            <w:r>
              <w:rPr>
                <w:rFonts w:ascii="仿宋_GB2312" w:eastAsia="仿宋_GB2312" w:hAnsi="仿宋_GB2312" w:cs="仿宋_GB2312" w:hint="eastAsia"/>
                <w:sz w:val="24"/>
              </w:rPr>
              <w:t>万元以下罚款</w:t>
            </w:r>
            <w:r>
              <w:rPr>
                <w:rFonts w:ascii="仿宋_GB2312" w:eastAsia="仿宋_GB2312" w:hAnsi="仿宋_GB2312" w:cs="仿宋_GB2312" w:hint="eastAsia"/>
                <w:sz w:val="24"/>
              </w:rPr>
              <w:t>;</w:t>
            </w:r>
            <w:r>
              <w:rPr>
                <w:rFonts w:ascii="仿宋_GB2312" w:eastAsia="仿宋_GB2312" w:hAnsi="仿宋_GB2312" w:cs="仿宋_GB2312" w:hint="eastAsia"/>
                <w:sz w:val="24"/>
              </w:rPr>
              <w:t>并可予以公告。</w:t>
            </w:r>
          </w:p>
        </w:tc>
        <w:tc>
          <w:tcPr>
            <w:tcW w:w="4173" w:type="dxa"/>
            <w:tcBorders>
              <w:top w:val="single" w:sz="4" w:space="0" w:color="auto"/>
              <w:left w:val="single" w:sz="4" w:space="0" w:color="auto"/>
              <w:bottom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同时具备以下条件：</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初次违法；</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发票、购物凭证涉及金额较少或要求消费者负担额外费用较少的；</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及时改正</w:t>
            </w:r>
            <w:r>
              <w:rPr>
                <w:rFonts w:ascii="仿宋_GB2312" w:eastAsia="仿宋_GB2312" w:hAnsi="仿宋_GB2312" w:cs="仿宋_GB2312" w:hint="eastAsia"/>
                <w:sz w:val="24"/>
              </w:rPr>
              <w:t>。</w:t>
            </w:r>
          </w:p>
        </w:tc>
        <w:tc>
          <w:tcPr>
            <w:tcW w:w="3560" w:type="dxa"/>
            <w:vMerge w:val="restart"/>
            <w:tcBorders>
              <w:top w:val="single" w:sz="4" w:space="0" w:color="auto"/>
              <w:left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lang w:val="zh-CN"/>
              </w:rPr>
            </w:pPr>
            <w:r>
              <w:rPr>
                <w:rFonts w:ascii="仿宋_GB2312" w:eastAsia="仿宋_GB2312" w:hAnsi="仿宋_GB2312" w:cs="仿宋_GB2312" w:hint="eastAsia"/>
                <w:sz w:val="24"/>
              </w:rPr>
              <w:t>1</w:t>
            </w:r>
            <w:r>
              <w:rPr>
                <w:rFonts w:ascii="仿宋_GB2312" w:eastAsia="仿宋_GB2312" w:hAnsi="仿宋_GB2312" w:cs="仿宋_GB2312" w:hint="eastAsia"/>
                <w:sz w:val="24"/>
              </w:rPr>
              <w:t>.</w:t>
            </w:r>
            <w:r>
              <w:rPr>
                <w:rFonts w:ascii="仿宋_GB2312" w:eastAsia="仿宋_GB2312" w:hAnsi="仿宋_GB2312" w:cs="仿宋_GB2312" w:hint="eastAsia"/>
                <w:sz w:val="24"/>
              </w:rPr>
              <w:t>责令改正</w:t>
            </w:r>
            <w:r>
              <w:rPr>
                <w:rFonts w:ascii="仿宋_GB2312" w:eastAsia="仿宋_GB2312" w:hAnsi="仿宋_GB2312" w:cs="仿宋_GB2312" w:hint="eastAsia"/>
                <w:sz w:val="24"/>
                <w:lang w:val="zh-CN"/>
              </w:rPr>
              <w:t>；</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w:t>
            </w:r>
            <w:r>
              <w:rPr>
                <w:rFonts w:ascii="仿宋_GB2312" w:eastAsia="仿宋_GB2312" w:hAnsi="仿宋_GB2312" w:cs="仿宋_GB2312" w:hint="eastAsia"/>
                <w:sz w:val="24"/>
              </w:rPr>
              <w:t>宣传相关</w:t>
            </w:r>
            <w:r>
              <w:rPr>
                <w:rFonts w:ascii="Times New Roman" w:eastAsia="方正仿宋简体" w:hAnsi="Times New Roman" w:cs="Times New Roman" w:hint="eastAsia"/>
                <w:color w:val="000000"/>
                <w:kern w:val="0"/>
                <w:sz w:val="24"/>
                <w:lang/>
              </w:rPr>
              <w:t>法律</w:t>
            </w:r>
            <w:r>
              <w:rPr>
                <w:rFonts w:ascii="仿宋_GB2312" w:eastAsia="仿宋_GB2312" w:hAnsi="仿宋_GB2312" w:cs="仿宋_GB2312" w:hint="eastAsia"/>
                <w:sz w:val="24"/>
              </w:rPr>
              <w:t>法规，引导其合法经营。</w:t>
            </w:r>
          </w:p>
        </w:tc>
      </w:tr>
      <w:tr w:rsidR="00A05A2B">
        <w:trPr>
          <w:trHeight w:val="2417"/>
          <w:jc w:val="center"/>
        </w:trPr>
        <w:tc>
          <w:tcPr>
            <w:tcW w:w="855" w:type="dxa"/>
            <w:tcBorders>
              <w:top w:val="single" w:sz="4" w:space="0" w:color="auto"/>
              <w:left w:val="single" w:sz="8" w:space="0" w:color="000000"/>
              <w:bottom w:val="single" w:sz="8" w:space="0" w:color="000000"/>
              <w:right w:val="single" w:sz="4" w:space="0" w:color="auto"/>
            </w:tcBorders>
            <w:vAlign w:val="center"/>
          </w:tcPr>
          <w:p w:rsidR="00A05A2B" w:rsidRDefault="00094FA5">
            <w:pPr>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13</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sz w:val="24"/>
              </w:rPr>
              <w:t>经营者未按规定建立有奖销售档案的</w:t>
            </w:r>
          </w:p>
        </w:tc>
        <w:tc>
          <w:tcPr>
            <w:tcW w:w="5139" w:type="dxa"/>
            <w:tcBorders>
              <w:top w:val="single" w:sz="4" w:space="0" w:color="auto"/>
              <w:left w:val="single" w:sz="4" w:space="0" w:color="auto"/>
              <w:bottom w:val="single" w:sz="8" w:space="0" w:color="000000"/>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b/>
                <w:bCs/>
                <w:sz w:val="24"/>
              </w:rPr>
              <w:t>《规范促销行为暂行规定》第十九条</w:t>
            </w:r>
            <w:r>
              <w:rPr>
                <w:rFonts w:ascii="仿宋_GB2312" w:eastAsia="仿宋_GB2312" w:hAnsi="仿宋_GB2312" w:cs="仿宋_GB2312" w:hint="eastAsia"/>
                <w:b/>
                <w:bCs/>
                <w:sz w:val="24"/>
              </w:rPr>
              <w:t xml:space="preserve"> </w:t>
            </w:r>
            <w:r>
              <w:rPr>
                <w:rFonts w:ascii="仿宋_GB2312" w:eastAsia="仿宋_GB2312" w:hAnsi="仿宋_GB2312" w:cs="仿宋_GB2312" w:hint="eastAsia"/>
                <w:sz w:val="24"/>
              </w:rPr>
              <w:t>经营者应当建立档案，如实、准确、完整地记录设奖规则、公示信息、兑奖结果、获奖人员等内容，妥善保存两年并依法接受监督检查。</w:t>
            </w:r>
          </w:p>
          <w:p w:rsidR="00A05A2B" w:rsidRDefault="00094FA5">
            <w:pPr>
              <w:rPr>
                <w:rFonts w:ascii="仿宋_GB2312" w:eastAsia="仿宋_GB2312" w:hAnsi="仿宋_GB2312" w:cs="仿宋_GB2312"/>
                <w:sz w:val="24"/>
              </w:rPr>
            </w:pPr>
            <w:r>
              <w:rPr>
                <w:rFonts w:ascii="仿宋_GB2312" w:eastAsia="仿宋_GB2312" w:hAnsi="仿宋_GB2312" w:cs="仿宋_GB2312" w:hint="eastAsia"/>
                <w:b/>
                <w:bCs/>
                <w:sz w:val="24"/>
              </w:rPr>
              <w:t>第二十八条</w:t>
            </w:r>
            <w:r>
              <w:rPr>
                <w:rFonts w:ascii="仿宋_GB2312" w:eastAsia="仿宋_GB2312" w:hAnsi="仿宋_GB2312" w:cs="仿宋_GB2312" w:hint="eastAsia"/>
                <w:b/>
                <w:bCs/>
                <w:sz w:val="24"/>
              </w:rPr>
              <w:t xml:space="preserve"> </w:t>
            </w:r>
            <w:r>
              <w:rPr>
                <w:rFonts w:ascii="仿宋_GB2312" w:eastAsia="仿宋_GB2312" w:hAnsi="仿宋_GB2312" w:cs="仿宋_GB2312" w:hint="eastAsia"/>
                <w:sz w:val="24"/>
              </w:rPr>
              <w:t>违反本规定第十三条第二款、第十九条，由县级以上市场监督管理部门责令改正，可以处一万元以下罚款。</w:t>
            </w:r>
          </w:p>
        </w:tc>
        <w:tc>
          <w:tcPr>
            <w:tcW w:w="4173" w:type="dxa"/>
            <w:vMerge w:val="restart"/>
            <w:tcBorders>
              <w:top w:val="single" w:sz="4" w:space="0" w:color="auto"/>
              <w:left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同时具备以下条件：</w:t>
            </w:r>
          </w:p>
          <w:p w:rsidR="00A05A2B" w:rsidRDefault="00094FA5">
            <w:pPr>
              <w:numPr>
                <w:ilvl w:val="0"/>
                <w:numId w:val="1"/>
              </w:num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初次违法；</w:t>
            </w:r>
          </w:p>
          <w:p w:rsidR="00A05A2B" w:rsidRDefault="00094FA5">
            <w:pPr>
              <w:numPr>
                <w:ilvl w:val="0"/>
                <w:numId w:val="1"/>
              </w:num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及时改正；</w:t>
            </w:r>
          </w:p>
          <w:p w:rsidR="00A05A2B" w:rsidRDefault="00094FA5">
            <w:pPr>
              <w:numPr>
                <w:ilvl w:val="0"/>
                <w:numId w:val="1"/>
              </w:num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危害后果轻微。</w:t>
            </w:r>
          </w:p>
        </w:tc>
        <w:tc>
          <w:tcPr>
            <w:tcW w:w="3560" w:type="dxa"/>
            <w:vMerge/>
            <w:tcBorders>
              <w:left w:val="single" w:sz="4" w:space="0" w:color="auto"/>
              <w:right w:val="single" w:sz="4" w:space="0" w:color="auto"/>
            </w:tcBorders>
            <w:vAlign w:val="center"/>
          </w:tcPr>
          <w:p w:rsidR="00A05A2B" w:rsidRDefault="00A05A2B">
            <w:pPr>
              <w:ind w:firstLineChars="200" w:firstLine="480"/>
              <w:rPr>
                <w:rFonts w:ascii="仿宋_GB2312" w:eastAsia="仿宋_GB2312" w:hAnsi="仿宋_GB2312" w:cs="仿宋_GB2312"/>
                <w:sz w:val="24"/>
              </w:rPr>
            </w:pPr>
          </w:p>
        </w:tc>
      </w:tr>
      <w:tr w:rsidR="00A05A2B">
        <w:trPr>
          <w:trHeight w:val="1854"/>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14</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sz w:val="24"/>
              </w:rPr>
              <w:t>在现场即时开奖的有奖销售活动中，对超过五百元奖项的兑奖情况，未随时公示的</w:t>
            </w:r>
          </w:p>
        </w:tc>
        <w:tc>
          <w:tcPr>
            <w:tcW w:w="5139" w:type="dxa"/>
            <w:tcBorders>
              <w:top w:val="single" w:sz="8" w:space="0" w:color="000000"/>
              <w:left w:val="single" w:sz="4" w:space="0" w:color="auto"/>
              <w:bottom w:val="single" w:sz="8" w:space="0" w:color="000000"/>
              <w:right w:val="single" w:sz="4" w:space="0" w:color="auto"/>
            </w:tcBorders>
            <w:vAlign w:val="center"/>
          </w:tcPr>
          <w:p w:rsidR="00A05A2B" w:rsidRDefault="00094FA5">
            <w:pPr>
              <w:spacing w:line="300" w:lineRule="exact"/>
              <w:rPr>
                <w:rFonts w:ascii="仿宋_GB2312" w:eastAsia="仿宋_GB2312" w:hAnsi="仿宋_GB2312" w:cs="仿宋_GB2312"/>
                <w:sz w:val="24"/>
              </w:rPr>
            </w:pPr>
            <w:r>
              <w:rPr>
                <w:rFonts w:ascii="仿宋_GB2312" w:eastAsia="仿宋_GB2312" w:hAnsi="仿宋_GB2312" w:cs="仿宋_GB2312" w:hint="eastAsia"/>
                <w:b/>
                <w:bCs/>
                <w:sz w:val="24"/>
              </w:rPr>
              <w:t>《</w:t>
            </w:r>
            <w:r>
              <w:rPr>
                <w:rFonts w:ascii="仿宋_GB2312" w:eastAsia="仿宋_GB2312" w:hAnsi="仿宋_GB2312" w:cs="仿宋_GB2312" w:hint="eastAsia"/>
                <w:b/>
                <w:bCs/>
                <w:sz w:val="24"/>
              </w:rPr>
              <w:t>规范促销行为暂行规定</w:t>
            </w:r>
            <w:r>
              <w:rPr>
                <w:rFonts w:ascii="仿宋_GB2312" w:eastAsia="仿宋_GB2312" w:hAnsi="仿宋_GB2312" w:cs="仿宋_GB2312" w:hint="eastAsia"/>
                <w:b/>
                <w:bCs/>
                <w:sz w:val="24"/>
              </w:rPr>
              <w:t>》</w:t>
            </w:r>
            <w:r>
              <w:rPr>
                <w:rFonts w:ascii="仿宋_GB2312" w:eastAsia="仿宋_GB2312" w:hAnsi="仿宋_GB2312" w:cs="仿宋_GB2312" w:hint="eastAsia"/>
                <w:b/>
                <w:bCs/>
                <w:sz w:val="24"/>
              </w:rPr>
              <w:t>第十三条</w:t>
            </w:r>
            <w:r>
              <w:rPr>
                <w:rFonts w:ascii="仿宋_GB2312" w:eastAsia="仿宋_GB2312" w:hAnsi="仿宋_GB2312" w:cs="仿宋_GB2312" w:hint="eastAsia"/>
                <w:b/>
                <w:bCs/>
                <w:sz w:val="24"/>
              </w:rPr>
              <w:t>第二款</w:t>
            </w:r>
            <w:r>
              <w:rPr>
                <w:rFonts w:ascii="仿宋_GB2312" w:eastAsia="仿宋_GB2312" w:hAnsi="仿宋_GB2312" w:cs="仿宋_GB2312"/>
                <w:sz w:val="24"/>
              </w:rPr>
              <w:t> </w:t>
            </w:r>
            <w:r>
              <w:rPr>
                <w:rFonts w:ascii="仿宋_GB2312" w:eastAsia="仿宋_GB2312" w:hAnsi="仿宋_GB2312" w:cs="仿宋_GB2312" w:hint="eastAsia"/>
                <w:sz w:val="24"/>
              </w:rPr>
              <w:t>在现场即时开奖的有奖销售活动中，对超过五百元奖项的兑奖情况，应当随时公示。</w:t>
            </w:r>
          </w:p>
          <w:p w:rsidR="00A05A2B" w:rsidRDefault="00094FA5">
            <w:pPr>
              <w:spacing w:line="300" w:lineRule="exact"/>
              <w:rPr>
                <w:rFonts w:ascii="仿宋_GB2312" w:eastAsia="仿宋_GB2312" w:hAnsi="仿宋_GB2312" w:cs="仿宋_GB2312"/>
                <w:sz w:val="24"/>
              </w:rPr>
            </w:pPr>
            <w:r>
              <w:rPr>
                <w:rFonts w:ascii="仿宋_GB2312" w:eastAsia="仿宋_GB2312" w:hAnsi="仿宋_GB2312" w:cs="仿宋_GB2312" w:hint="eastAsia"/>
                <w:b/>
                <w:bCs/>
                <w:sz w:val="24"/>
              </w:rPr>
              <w:t>第二十八条</w:t>
            </w:r>
            <w:r>
              <w:rPr>
                <w:rFonts w:ascii="仿宋_GB2312" w:eastAsia="仿宋_GB2312" w:hAnsi="仿宋_GB2312" w:cs="仿宋_GB2312"/>
                <w:b/>
                <w:bCs/>
                <w:sz w:val="24"/>
              </w:rPr>
              <w:t> </w:t>
            </w:r>
            <w:r>
              <w:rPr>
                <w:rFonts w:ascii="仿宋_GB2312" w:eastAsia="仿宋_GB2312" w:hAnsi="仿宋_GB2312" w:cs="仿宋_GB2312" w:hint="eastAsia"/>
                <w:sz w:val="24"/>
              </w:rPr>
              <w:t> </w:t>
            </w:r>
            <w:r>
              <w:rPr>
                <w:rFonts w:ascii="仿宋_GB2312" w:eastAsia="仿宋_GB2312" w:hAnsi="仿宋_GB2312" w:cs="仿宋_GB2312" w:hint="eastAsia"/>
                <w:sz w:val="24"/>
              </w:rPr>
              <w:t>违反本规定第十三条第二款、第十九条，由县级以上市场监督管理部门责令改正，可以处一万元以下罚款。</w:t>
            </w:r>
          </w:p>
        </w:tc>
        <w:tc>
          <w:tcPr>
            <w:tcW w:w="4173" w:type="dxa"/>
            <w:vMerge/>
            <w:tcBorders>
              <w:left w:val="single" w:sz="4" w:space="0" w:color="auto"/>
              <w:bottom w:val="single" w:sz="8" w:space="0" w:color="000000"/>
              <w:right w:val="single" w:sz="4" w:space="0" w:color="auto"/>
            </w:tcBorders>
            <w:vAlign w:val="center"/>
          </w:tcPr>
          <w:p w:rsidR="00A05A2B" w:rsidRDefault="00A05A2B">
            <w:pPr>
              <w:ind w:firstLineChars="200" w:firstLine="480"/>
              <w:rPr>
                <w:rFonts w:ascii="仿宋_GB2312" w:eastAsia="仿宋_GB2312" w:hAnsi="仿宋_GB2312" w:cs="仿宋_GB2312"/>
                <w:sz w:val="24"/>
              </w:rPr>
            </w:pPr>
          </w:p>
        </w:tc>
        <w:tc>
          <w:tcPr>
            <w:tcW w:w="3560" w:type="dxa"/>
            <w:vMerge/>
            <w:tcBorders>
              <w:left w:val="single" w:sz="4" w:space="0" w:color="auto"/>
              <w:bottom w:val="single" w:sz="4" w:space="0" w:color="auto"/>
              <w:right w:val="single" w:sz="4" w:space="0" w:color="auto"/>
            </w:tcBorders>
            <w:vAlign w:val="center"/>
          </w:tcPr>
          <w:p w:rsidR="00A05A2B" w:rsidRDefault="00A05A2B">
            <w:pPr>
              <w:ind w:firstLineChars="200" w:firstLine="480"/>
              <w:rPr>
                <w:rFonts w:ascii="仿宋_GB2312" w:eastAsia="仿宋_GB2312" w:hAnsi="仿宋_GB2312" w:cs="仿宋_GB2312"/>
                <w:sz w:val="24"/>
              </w:rPr>
            </w:pPr>
          </w:p>
        </w:tc>
      </w:tr>
      <w:tr w:rsidR="00A05A2B">
        <w:trPr>
          <w:trHeight w:val="2380"/>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widowControl/>
              <w:spacing w:line="360" w:lineRule="exact"/>
              <w:jc w:val="center"/>
              <w:textAlignment w:val="center"/>
              <w:rPr>
                <w:rFonts w:ascii="Times New Roman" w:eastAsia="方正仿宋简体" w:hAnsi="Times New Roman" w:cs="Times New Roman"/>
                <w:color w:val="000000"/>
                <w:spacing w:val="-17"/>
                <w:kern w:val="0"/>
                <w:sz w:val="24"/>
              </w:rPr>
            </w:pPr>
            <w:r>
              <w:rPr>
                <w:rFonts w:ascii="Times New Roman" w:eastAsia="方正仿宋简体" w:hAnsi="Times New Roman" w:cs="Times New Roman" w:hint="eastAsia"/>
                <w:color w:val="000000"/>
                <w:spacing w:val="-17"/>
                <w:kern w:val="0"/>
                <w:sz w:val="24"/>
              </w:rPr>
              <w:lastRenderedPageBreak/>
              <w:t>15</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widowControl/>
              <w:spacing w:line="360" w:lineRule="exact"/>
              <w:textAlignment w:val="center"/>
              <w:rPr>
                <w:rFonts w:ascii="仿宋_GB2312" w:eastAsia="仿宋_GB2312" w:hAnsi="仿宋_GB2312" w:cs="仿宋_GB2312"/>
                <w:spacing w:val="-6"/>
                <w:sz w:val="24"/>
              </w:rPr>
            </w:pPr>
            <w:r>
              <w:rPr>
                <w:rFonts w:ascii="仿宋_GB2312" w:eastAsia="仿宋_GB2312" w:hAnsi="仿宋_GB2312" w:cs="仿宋_GB2312" w:hint="eastAsia"/>
                <w:spacing w:val="-6"/>
                <w:sz w:val="24"/>
              </w:rPr>
              <w:t>经营者未建立档案，如实、准确、完整</w:t>
            </w:r>
            <w:r>
              <w:rPr>
                <w:rFonts w:ascii="仿宋_GB2312" w:eastAsia="仿宋_GB2312" w:hAnsi="仿宋_GB2312" w:cs="仿宋_GB2312" w:hint="eastAsia"/>
                <w:spacing w:val="-6"/>
                <w:sz w:val="24"/>
              </w:rPr>
              <w:t>地记录设奖规则、公示信息、兑奖结果、获奖人员等内容，妥善保存两年</w:t>
            </w:r>
            <w:r>
              <w:rPr>
                <w:rFonts w:ascii="仿宋_GB2312" w:eastAsia="仿宋_GB2312" w:hAnsi="仿宋_GB2312" w:cs="仿宋_GB2312" w:hint="eastAsia"/>
                <w:spacing w:val="-6"/>
                <w:sz w:val="24"/>
              </w:rPr>
              <w:t>的</w:t>
            </w:r>
          </w:p>
        </w:tc>
        <w:tc>
          <w:tcPr>
            <w:tcW w:w="5139" w:type="dxa"/>
            <w:tcBorders>
              <w:top w:val="single" w:sz="8" w:space="0" w:color="000000"/>
              <w:left w:val="single" w:sz="4" w:space="0" w:color="auto"/>
              <w:bottom w:val="single" w:sz="8" w:space="0" w:color="000000"/>
              <w:right w:val="single" w:sz="4" w:space="0" w:color="auto"/>
            </w:tcBorders>
            <w:vAlign w:val="center"/>
          </w:tcPr>
          <w:p w:rsidR="00A05A2B" w:rsidRDefault="00094FA5">
            <w:pPr>
              <w:rPr>
                <w:rFonts w:ascii="仿宋_GB2312" w:eastAsia="仿宋_GB2312" w:hAnsi="仿宋_GB2312" w:cs="仿宋_GB2312"/>
                <w:spacing w:val="-6"/>
                <w:sz w:val="24"/>
              </w:rPr>
            </w:pPr>
            <w:r>
              <w:rPr>
                <w:rFonts w:ascii="仿宋_GB2312" w:eastAsia="仿宋_GB2312" w:hAnsi="仿宋_GB2312" w:cs="仿宋_GB2312" w:hint="eastAsia"/>
                <w:b/>
                <w:bCs/>
                <w:spacing w:val="-6"/>
                <w:sz w:val="24"/>
              </w:rPr>
              <w:t>《规范促销行为暂行规定》第十九条</w:t>
            </w:r>
            <w:r>
              <w:rPr>
                <w:rFonts w:ascii="仿宋_GB2312" w:eastAsia="仿宋_GB2312" w:hAnsi="仿宋_GB2312" w:cs="仿宋_GB2312" w:hint="eastAsia"/>
                <w:b/>
                <w:bCs/>
                <w:spacing w:val="-6"/>
                <w:sz w:val="24"/>
              </w:rPr>
              <w:t xml:space="preserve"> </w:t>
            </w:r>
            <w:r>
              <w:rPr>
                <w:rFonts w:ascii="仿宋_GB2312" w:eastAsia="仿宋_GB2312" w:hAnsi="仿宋_GB2312" w:cs="仿宋_GB2312" w:hint="eastAsia"/>
                <w:spacing w:val="-6"/>
                <w:sz w:val="24"/>
              </w:rPr>
              <w:t>经营者应当建立档案，如实、准确、完整地记录设奖规则、公示信息、兑奖结果、获奖人员等内容，妥善保存两年并依法接受监督检查。</w:t>
            </w:r>
          </w:p>
          <w:p w:rsidR="00A05A2B" w:rsidRDefault="00094FA5">
            <w:pPr>
              <w:rPr>
                <w:rFonts w:ascii="仿宋_GB2312" w:eastAsia="仿宋_GB2312" w:hAnsi="仿宋_GB2312" w:cs="仿宋_GB2312"/>
                <w:b/>
                <w:bCs/>
                <w:spacing w:val="-6"/>
                <w:sz w:val="24"/>
              </w:rPr>
            </w:pPr>
            <w:r>
              <w:rPr>
                <w:rFonts w:ascii="仿宋_GB2312" w:eastAsia="仿宋_GB2312" w:hAnsi="仿宋_GB2312" w:cs="仿宋_GB2312" w:hint="eastAsia"/>
                <w:b/>
                <w:bCs/>
                <w:spacing w:val="-6"/>
                <w:sz w:val="24"/>
              </w:rPr>
              <w:t>第二十八条</w:t>
            </w:r>
            <w:r>
              <w:rPr>
                <w:rFonts w:ascii="仿宋_GB2312" w:eastAsia="仿宋_GB2312" w:hAnsi="仿宋_GB2312" w:cs="仿宋_GB2312" w:hint="eastAsia"/>
                <w:b/>
                <w:bCs/>
                <w:spacing w:val="-6"/>
                <w:sz w:val="24"/>
              </w:rPr>
              <w:t xml:space="preserve"> </w:t>
            </w:r>
            <w:r>
              <w:rPr>
                <w:rFonts w:ascii="仿宋_GB2312" w:eastAsia="仿宋_GB2312" w:hAnsi="仿宋_GB2312" w:cs="仿宋_GB2312" w:hint="eastAsia"/>
                <w:spacing w:val="-6"/>
                <w:sz w:val="24"/>
              </w:rPr>
              <w:t>违反本规定第十三条第二款、第十九条，由县级以上市场监督管理部门责令改正，可以处一万元以下罚款。</w:t>
            </w:r>
          </w:p>
        </w:tc>
        <w:tc>
          <w:tcPr>
            <w:tcW w:w="4173" w:type="dxa"/>
            <w:tcBorders>
              <w:top w:val="single" w:sz="8" w:space="0" w:color="000000"/>
              <w:left w:val="single" w:sz="4" w:space="0" w:color="auto"/>
              <w:bottom w:val="single" w:sz="8" w:space="0" w:color="000000"/>
              <w:right w:val="single" w:sz="4" w:space="0" w:color="auto"/>
            </w:tcBorders>
            <w:vAlign w:val="center"/>
          </w:tcPr>
          <w:p w:rsidR="00A05A2B" w:rsidRDefault="00094FA5">
            <w:pPr>
              <w:ind w:firstLineChars="200" w:firstLine="456"/>
              <w:rPr>
                <w:rFonts w:ascii="仿宋_GB2312" w:eastAsia="仿宋_GB2312" w:hAnsi="仿宋_GB2312" w:cs="仿宋_GB2312"/>
                <w:spacing w:val="-6"/>
                <w:sz w:val="24"/>
              </w:rPr>
            </w:pPr>
            <w:r>
              <w:rPr>
                <w:rFonts w:ascii="仿宋_GB2312" w:eastAsia="仿宋_GB2312" w:hAnsi="仿宋_GB2312" w:cs="仿宋_GB2312" w:hint="eastAsia"/>
                <w:spacing w:val="-6"/>
                <w:sz w:val="24"/>
              </w:rPr>
              <w:t>同时具备以下条件：</w:t>
            </w:r>
          </w:p>
          <w:p w:rsidR="00A05A2B" w:rsidRDefault="00094FA5">
            <w:pPr>
              <w:ind w:firstLineChars="200" w:firstLine="456"/>
              <w:rPr>
                <w:rFonts w:ascii="仿宋_GB2312" w:eastAsia="仿宋_GB2312" w:hAnsi="仿宋_GB2312" w:cs="仿宋_GB2312"/>
                <w:spacing w:val="-6"/>
                <w:sz w:val="24"/>
              </w:rPr>
            </w:pPr>
            <w:r>
              <w:rPr>
                <w:rFonts w:ascii="仿宋_GB2312" w:eastAsia="仿宋_GB2312" w:hAnsi="仿宋_GB2312" w:cs="仿宋_GB2312" w:hint="eastAsia"/>
                <w:spacing w:val="-6"/>
                <w:sz w:val="24"/>
              </w:rPr>
              <w:t>1</w:t>
            </w:r>
            <w:r>
              <w:rPr>
                <w:rFonts w:ascii="仿宋_GB2312" w:eastAsia="仿宋_GB2312" w:hAnsi="仿宋_GB2312" w:cs="仿宋_GB2312" w:hint="eastAsia"/>
                <w:spacing w:val="-6"/>
                <w:sz w:val="24"/>
              </w:rPr>
              <w:t>.</w:t>
            </w:r>
            <w:r>
              <w:rPr>
                <w:rFonts w:ascii="仿宋_GB2312" w:eastAsia="仿宋_GB2312" w:hAnsi="仿宋_GB2312" w:cs="仿宋_GB2312" w:hint="eastAsia"/>
                <w:spacing w:val="-6"/>
                <w:sz w:val="24"/>
              </w:rPr>
              <w:t>初次违法；</w:t>
            </w:r>
          </w:p>
          <w:p w:rsidR="00A05A2B" w:rsidRDefault="00094FA5">
            <w:pPr>
              <w:ind w:firstLineChars="200" w:firstLine="456"/>
              <w:rPr>
                <w:rFonts w:ascii="仿宋_GB2312" w:eastAsia="仿宋_GB2312" w:hAnsi="仿宋_GB2312" w:cs="仿宋_GB2312"/>
                <w:spacing w:val="-6"/>
                <w:sz w:val="24"/>
              </w:rPr>
            </w:pPr>
            <w:r>
              <w:rPr>
                <w:rFonts w:ascii="仿宋_GB2312" w:eastAsia="仿宋_GB2312" w:hAnsi="仿宋_GB2312" w:cs="仿宋_GB2312" w:hint="eastAsia"/>
                <w:spacing w:val="-6"/>
                <w:sz w:val="24"/>
              </w:rPr>
              <w:t>2</w:t>
            </w:r>
            <w:r>
              <w:rPr>
                <w:rFonts w:ascii="仿宋_GB2312" w:eastAsia="仿宋_GB2312" w:hAnsi="仿宋_GB2312" w:cs="仿宋_GB2312" w:hint="eastAsia"/>
                <w:spacing w:val="-6"/>
                <w:sz w:val="24"/>
              </w:rPr>
              <w:t>.</w:t>
            </w:r>
            <w:r>
              <w:rPr>
                <w:rFonts w:ascii="仿宋_GB2312" w:eastAsia="仿宋_GB2312" w:hAnsi="仿宋_GB2312" w:cs="仿宋_GB2312" w:hint="eastAsia"/>
                <w:spacing w:val="-6"/>
                <w:sz w:val="24"/>
              </w:rPr>
              <w:t>及时改正；</w:t>
            </w:r>
          </w:p>
          <w:p w:rsidR="00A05A2B" w:rsidRDefault="00094FA5">
            <w:pPr>
              <w:ind w:firstLineChars="200" w:firstLine="456"/>
              <w:rPr>
                <w:rFonts w:ascii="仿宋_GB2312" w:eastAsia="仿宋_GB2312" w:hAnsi="仿宋_GB2312" w:cs="仿宋_GB2312"/>
                <w:spacing w:val="-6"/>
                <w:sz w:val="24"/>
              </w:rPr>
            </w:pPr>
            <w:r>
              <w:rPr>
                <w:rFonts w:ascii="仿宋_GB2312" w:eastAsia="仿宋_GB2312" w:hAnsi="仿宋_GB2312" w:cs="仿宋_GB2312" w:hint="eastAsia"/>
                <w:spacing w:val="-6"/>
                <w:sz w:val="24"/>
              </w:rPr>
              <w:t>3.</w:t>
            </w:r>
            <w:r>
              <w:rPr>
                <w:rFonts w:ascii="仿宋_GB2312" w:eastAsia="仿宋_GB2312" w:hAnsi="仿宋_GB2312" w:cs="仿宋_GB2312" w:hint="eastAsia"/>
                <w:spacing w:val="-6"/>
                <w:sz w:val="24"/>
              </w:rPr>
              <w:t>危害后果轻微。</w:t>
            </w:r>
          </w:p>
        </w:tc>
        <w:tc>
          <w:tcPr>
            <w:tcW w:w="3560" w:type="dxa"/>
            <w:vMerge w:val="restart"/>
            <w:tcBorders>
              <w:top w:val="single" w:sz="4" w:space="0" w:color="auto"/>
              <w:left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lang w:val="zh-CN"/>
              </w:rPr>
            </w:pPr>
            <w:r>
              <w:rPr>
                <w:rFonts w:ascii="仿宋_GB2312" w:eastAsia="仿宋_GB2312" w:hAnsi="仿宋_GB2312" w:cs="仿宋_GB2312" w:hint="eastAsia"/>
                <w:sz w:val="24"/>
              </w:rPr>
              <w:t>1</w:t>
            </w:r>
            <w:r>
              <w:rPr>
                <w:rFonts w:ascii="仿宋_GB2312" w:eastAsia="仿宋_GB2312" w:hAnsi="仿宋_GB2312" w:cs="仿宋_GB2312" w:hint="eastAsia"/>
                <w:sz w:val="24"/>
              </w:rPr>
              <w:t>.</w:t>
            </w:r>
            <w:r>
              <w:rPr>
                <w:rFonts w:ascii="仿宋_GB2312" w:eastAsia="仿宋_GB2312" w:hAnsi="仿宋_GB2312" w:cs="仿宋_GB2312" w:hint="eastAsia"/>
                <w:sz w:val="24"/>
              </w:rPr>
              <w:t>责令改正</w:t>
            </w:r>
            <w:r>
              <w:rPr>
                <w:rFonts w:ascii="仿宋_GB2312" w:eastAsia="仿宋_GB2312" w:hAnsi="仿宋_GB2312" w:cs="仿宋_GB2312" w:hint="eastAsia"/>
                <w:sz w:val="24"/>
                <w:lang w:val="zh-CN"/>
              </w:rPr>
              <w:t>；</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w:t>
            </w:r>
            <w:r>
              <w:rPr>
                <w:rFonts w:ascii="仿宋_GB2312" w:eastAsia="仿宋_GB2312" w:hAnsi="仿宋_GB2312" w:cs="仿宋_GB2312" w:hint="eastAsia"/>
                <w:sz w:val="24"/>
              </w:rPr>
              <w:t>宣传相关</w:t>
            </w:r>
            <w:r>
              <w:rPr>
                <w:rFonts w:ascii="Times New Roman" w:eastAsia="方正仿宋简体" w:hAnsi="Times New Roman" w:cs="Times New Roman" w:hint="eastAsia"/>
                <w:color w:val="000000"/>
                <w:kern w:val="0"/>
                <w:sz w:val="24"/>
                <w:lang/>
              </w:rPr>
              <w:t>法律</w:t>
            </w:r>
            <w:r>
              <w:rPr>
                <w:rFonts w:ascii="仿宋_GB2312" w:eastAsia="仿宋_GB2312" w:hAnsi="仿宋_GB2312" w:cs="仿宋_GB2312" w:hint="eastAsia"/>
                <w:sz w:val="24"/>
              </w:rPr>
              <w:t>法规，引导其合法经营。</w:t>
            </w:r>
          </w:p>
        </w:tc>
      </w:tr>
      <w:tr w:rsidR="00A05A2B">
        <w:trPr>
          <w:trHeight w:val="2372"/>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widowControl/>
              <w:spacing w:line="360" w:lineRule="exact"/>
              <w:jc w:val="center"/>
              <w:textAlignment w:val="center"/>
              <w:rPr>
                <w:rFonts w:ascii="仿宋_GB2312" w:eastAsia="仿宋_GB2312" w:hAnsi="仿宋_GB2312" w:cs="仿宋_GB2312"/>
                <w:spacing w:val="-17"/>
                <w:sz w:val="24"/>
              </w:rPr>
            </w:pPr>
            <w:r>
              <w:rPr>
                <w:rFonts w:ascii="Times New Roman" w:eastAsia="方正仿宋简体" w:hAnsi="Times New Roman" w:cs="Times New Roman" w:hint="eastAsia"/>
                <w:color w:val="000000"/>
                <w:spacing w:val="-17"/>
                <w:kern w:val="0"/>
                <w:sz w:val="24"/>
              </w:rPr>
              <w:t>16</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widowControl/>
              <w:spacing w:line="360" w:lineRule="exact"/>
              <w:textAlignment w:val="center"/>
              <w:rPr>
                <w:rFonts w:ascii="仿宋_GB2312" w:eastAsia="仿宋_GB2312" w:hAnsi="仿宋_GB2312" w:cs="仿宋_GB2312"/>
                <w:spacing w:val="-6"/>
                <w:sz w:val="24"/>
              </w:rPr>
            </w:pPr>
            <w:r>
              <w:rPr>
                <w:rFonts w:ascii="仿宋_GB2312" w:eastAsia="仿宋_GB2312" w:hAnsi="仿宋_GB2312" w:cs="仿宋_GB2312" w:hint="eastAsia"/>
                <w:spacing w:val="-6"/>
                <w:sz w:val="24"/>
              </w:rPr>
              <w:t>抽奖式的有奖销售，最高奖的金额超过五万元的</w:t>
            </w:r>
          </w:p>
        </w:tc>
        <w:tc>
          <w:tcPr>
            <w:tcW w:w="5139" w:type="dxa"/>
            <w:tcBorders>
              <w:top w:val="single" w:sz="8" w:space="0" w:color="000000"/>
              <w:left w:val="single" w:sz="4" w:space="0" w:color="auto"/>
              <w:bottom w:val="single" w:sz="8" w:space="0" w:color="000000"/>
              <w:right w:val="single" w:sz="4" w:space="0" w:color="auto"/>
            </w:tcBorders>
            <w:vAlign w:val="center"/>
          </w:tcPr>
          <w:p w:rsidR="00A05A2B" w:rsidRDefault="00094FA5">
            <w:pPr>
              <w:rPr>
                <w:rFonts w:ascii="仿宋_GB2312" w:eastAsia="仿宋_GB2312" w:hAnsi="仿宋_GB2312" w:cs="仿宋_GB2312"/>
                <w:spacing w:val="-6"/>
                <w:sz w:val="24"/>
              </w:rPr>
            </w:pPr>
            <w:r>
              <w:rPr>
                <w:rFonts w:ascii="仿宋_GB2312" w:eastAsia="仿宋_GB2312" w:hAnsi="仿宋_GB2312" w:cs="仿宋_GB2312" w:hint="eastAsia"/>
                <w:b/>
                <w:bCs/>
                <w:spacing w:val="-6"/>
                <w:sz w:val="24"/>
              </w:rPr>
              <w:t>《反不正当竞争法》第十条</w:t>
            </w:r>
            <w:r>
              <w:rPr>
                <w:rFonts w:ascii="仿宋_GB2312" w:eastAsia="仿宋_GB2312" w:hAnsi="仿宋_GB2312" w:cs="仿宋_GB2312" w:hint="eastAsia"/>
                <w:b/>
                <w:bCs/>
                <w:spacing w:val="-6"/>
                <w:sz w:val="24"/>
              </w:rPr>
              <w:t xml:space="preserve"> </w:t>
            </w:r>
            <w:r>
              <w:rPr>
                <w:rFonts w:ascii="仿宋_GB2312" w:eastAsia="仿宋_GB2312" w:hAnsi="仿宋_GB2312" w:cs="仿宋_GB2312" w:hint="eastAsia"/>
                <w:spacing w:val="-6"/>
                <w:sz w:val="24"/>
              </w:rPr>
              <w:t>经营者进行有奖销售不得存在下列情形：（三）抽奖式的有奖销售，最高奖的金额超过五万元。</w:t>
            </w:r>
          </w:p>
          <w:p w:rsidR="00A05A2B" w:rsidRDefault="00094FA5">
            <w:pPr>
              <w:rPr>
                <w:rFonts w:ascii="仿宋_GB2312" w:eastAsia="仿宋_GB2312" w:hAnsi="仿宋_GB2312" w:cs="仿宋_GB2312"/>
                <w:spacing w:val="-6"/>
                <w:sz w:val="24"/>
              </w:rPr>
            </w:pPr>
            <w:r>
              <w:rPr>
                <w:rFonts w:ascii="仿宋_GB2312" w:eastAsia="仿宋_GB2312" w:hAnsi="仿宋_GB2312" w:cs="仿宋_GB2312" w:hint="eastAsia"/>
                <w:b/>
                <w:bCs/>
                <w:spacing w:val="-6"/>
                <w:sz w:val="24"/>
              </w:rPr>
              <w:t>《反不正当竞争法》第二十二条</w:t>
            </w:r>
            <w:r>
              <w:rPr>
                <w:rFonts w:ascii="仿宋_GB2312" w:eastAsia="仿宋_GB2312" w:hAnsi="仿宋_GB2312" w:cs="仿宋_GB2312" w:hint="eastAsia"/>
                <w:b/>
                <w:bCs/>
                <w:spacing w:val="-6"/>
                <w:sz w:val="24"/>
              </w:rPr>
              <w:t xml:space="preserve"> </w:t>
            </w:r>
            <w:r>
              <w:rPr>
                <w:rFonts w:ascii="仿宋_GB2312" w:eastAsia="仿宋_GB2312" w:hAnsi="仿宋_GB2312" w:cs="仿宋_GB2312" w:hint="eastAsia"/>
                <w:spacing w:val="-6"/>
                <w:sz w:val="24"/>
              </w:rPr>
              <w:t>经营者违反本法第十条规定进行有奖销售的，由监督检查部门责令停止违法行为，处五万元以上五十万元以下的罚款。</w:t>
            </w:r>
          </w:p>
        </w:tc>
        <w:tc>
          <w:tcPr>
            <w:tcW w:w="4173" w:type="dxa"/>
            <w:tcBorders>
              <w:top w:val="single" w:sz="8" w:space="0" w:color="000000"/>
              <w:left w:val="single" w:sz="4" w:space="0" w:color="auto"/>
              <w:bottom w:val="single" w:sz="8" w:space="0" w:color="000000"/>
              <w:right w:val="single" w:sz="4" w:space="0" w:color="auto"/>
            </w:tcBorders>
            <w:vAlign w:val="center"/>
          </w:tcPr>
          <w:p w:rsidR="00A05A2B" w:rsidRDefault="00094FA5">
            <w:pPr>
              <w:ind w:firstLineChars="200" w:firstLine="456"/>
              <w:rPr>
                <w:rFonts w:ascii="仿宋_GB2312" w:eastAsia="仿宋_GB2312" w:hAnsi="仿宋_GB2312" w:cs="仿宋_GB2312"/>
                <w:spacing w:val="-6"/>
                <w:sz w:val="24"/>
              </w:rPr>
            </w:pPr>
            <w:r>
              <w:rPr>
                <w:rFonts w:ascii="仿宋_GB2312" w:eastAsia="仿宋_GB2312" w:hAnsi="仿宋_GB2312" w:cs="仿宋_GB2312" w:hint="eastAsia"/>
                <w:spacing w:val="-6"/>
                <w:sz w:val="24"/>
              </w:rPr>
              <w:t>同时具备以下条件：</w:t>
            </w:r>
          </w:p>
          <w:p w:rsidR="00A05A2B" w:rsidRDefault="00094FA5">
            <w:pPr>
              <w:ind w:firstLineChars="200" w:firstLine="456"/>
              <w:rPr>
                <w:rFonts w:ascii="仿宋_GB2312" w:eastAsia="仿宋_GB2312" w:hAnsi="仿宋_GB2312" w:cs="仿宋_GB2312"/>
                <w:spacing w:val="-6"/>
                <w:sz w:val="24"/>
              </w:rPr>
            </w:pPr>
            <w:r>
              <w:rPr>
                <w:rFonts w:ascii="仿宋_GB2312" w:eastAsia="仿宋_GB2312" w:hAnsi="仿宋_GB2312" w:cs="仿宋_GB2312" w:hint="eastAsia"/>
                <w:spacing w:val="-6"/>
                <w:sz w:val="24"/>
              </w:rPr>
              <w:t>1</w:t>
            </w:r>
            <w:r>
              <w:rPr>
                <w:rFonts w:ascii="仿宋_GB2312" w:eastAsia="仿宋_GB2312" w:hAnsi="仿宋_GB2312" w:cs="仿宋_GB2312" w:hint="eastAsia"/>
                <w:spacing w:val="-6"/>
                <w:sz w:val="24"/>
              </w:rPr>
              <w:t>.</w:t>
            </w:r>
            <w:r>
              <w:rPr>
                <w:rFonts w:ascii="仿宋_GB2312" w:eastAsia="仿宋_GB2312" w:hAnsi="仿宋_GB2312" w:cs="仿宋_GB2312" w:hint="eastAsia"/>
                <w:spacing w:val="-6"/>
                <w:sz w:val="24"/>
              </w:rPr>
              <w:t>初次违法；</w:t>
            </w:r>
          </w:p>
          <w:p w:rsidR="00A05A2B" w:rsidRDefault="00094FA5">
            <w:pPr>
              <w:ind w:firstLineChars="200" w:firstLine="456"/>
              <w:rPr>
                <w:rFonts w:ascii="仿宋_GB2312" w:eastAsia="仿宋_GB2312" w:hAnsi="仿宋_GB2312" w:cs="仿宋_GB2312"/>
                <w:spacing w:val="-6"/>
                <w:sz w:val="24"/>
              </w:rPr>
            </w:pPr>
            <w:r>
              <w:rPr>
                <w:rFonts w:ascii="仿宋_GB2312" w:eastAsia="仿宋_GB2312" w:hAnsi="仿宋_GB2312" w:cs="仿宋_GB2312" w:hint="eastAsia"/>
                <w:spacing w:val="-6"/>
                <w:sz w:val="24"/>
              </w:rPr>
              <w:t>2</w:t>
            </w:r>
            <w:r>
              <w:rPr>
                <w:rFonts w:ascii="仿宋_GB2312" w:eastAsia="仿宋_GB2312" w:hAnsi="仿宋_GB2312" w:cs="仿宋_GB2312" w:hint="eastAsia"/>
                <w:spacing w:val="-6"/>
                <w:sz w:val="24"/>
              </w:rPr>
              <w:t>.</w:t>
            </w:r>
            <w:r>
              <w:rPr>
                <w:rFonts w:ascii="仿宋_GB2312" w:eastAsia="仿宋_GB2312" w:hAnsi="仿宋_GB2312" w:cs="仿宋_GB2312" w:hint="eastAsia"/>
                <w:spacing w:val="-6"/>
                <w:sz w:val="24"/>
              </w:rPr>
              <w:t>及时改正；</w:t>
            </w:r>
          </w:p>
          <w:p w:rsidR="00A05A2B" w:rsidRDefault="00094FA5">
            <w:pPr>
              <w:ind w:firstLineChars="200" w:firstLine="456"/>
              <w:rPr>
                <w:rFonts w:ascii="仿宋_GB2312" w:eastAsia="仿宋_GB2312" w:hAnsi="仿宋_GB2312" w:cs="仿宋_GB2312"/>
                <w:spacing w:val="-6"/>
                <w:sz w:val="24"/>
              </w:rPr>
            </w:pPr>
            <w:r>
              <w:rPr>
                <w:rFonts w:ascii="仿宋_GB2312" w:eastAsia="仿宋_GB2312" w:hAnsi="仿宋_GB2312" w:cs="仿宋_GB2312" w:hint="eastAsia"/>
                <w:spacing w:val="-6"/>
                <w:sz w:val="24"/>
              </w:rPr>
              <w:t>3</w:t>
            </w:r>
            <w:r>
              <w:rPr>
                <w:rFonts w:ascii="仿宋_GB2312" w:eastAsia="仿宋_GB2312" w:hAnsi="仿宋_GB2312" w:cs="仿宋_GB2312" w:hint="eastAsia"/>
                <w:spacing w:val="-6"/>
                <w:sz w:val="24"/>
              </w:rPr>
              <w:t>.</w:t>
            </w:r>
            <w:r>
              <w:rPr>
                <w:rFonts w:ascii="仿宋_GB2312" w:eastAsia="仿宋_GB2312" w:hAnsi="仿宋_GB2312" w:cs="仿宋_GB2312" w:hint="eastAsia"/>
                <w:spacing w:val="-6"/>
                <w:sz w:val="24"/>
              </w:rPr>
              <w:t>违法行为持续时间不足</w:t>
            </w:r>
            <w:r>
              <w:rPr>
                <w:rFonts w:ascii="仿宋_GB2312" w:eastAsia="仿宋_GB2312" w:hAnsi="仿宋_GB2312" w:cs="仿宋_GB2312" w:hint="eastAsia"/>
                <w:spacing w:val="-6"/>
                <w:sz w:val="24"/>
              </w:rPr>
              <w:t>1</w:t>
            </w:r>
            <w:r>
              <w:rPr>
                <w:rFonts w:ascii="仿宋_GB2312" w:eastAsia="仿宋_GB2312" w:hAnsi="仿宋_GB2312" w:cs="仿宋_GB2312" w:hint="eastAsia"/>
                <w:spacing w:val="-6"/>
                <w:sz w:val="24"/>
              </w:rPr>
              <w:t>月且未开展实际兑奖；</w:t>
            </w:r>
          </w:p>
          <w:p w:rsidR="00A05A2B" w:rsidRDefault="00094FA5">
            <w:pPr>
              <w:ind w:firstLineChars="200" w:firstLine="412"/>
              <w:rPr>
                <w:rFonts w:ascii="仿宋_GB2312" w:eastAsia="仿宋_GB2312" w:hAnsi="仿宋_GB2312" w:cs="仿宋_GB2312"/>
                <w:spacing w:val="-6"/>
                <w:sz w:val="24"/>
              </w:rPr>
            </w:pPr>
            <w:r>
              <w:rPr>
                <w:rFonts w:ascii="仿宋_GB2312" w:eastAsia="仿宋_GB2312" w:hAnsi="仿宋_GB2312" w:cs="仿宋_GB2312" w:hint="eastAsia"/>
                <w:spacing w:val="-17"/>
                <w:sz w:val="24"/>
              </w:rPr>
              <w:t>4</w:t>
            </w:r>
            <w:r>
              <w:rPr>
                <w:rFonts w:ascii="仿宋_GB2312" w:eastAsia="仿宋_GB2312" w:hAnsi="仿宋_GB2312" w:cs="仿宋_GB2312" w:hint="eastAsia"/>
                <w:spacing w:val="-17"/>
                <w:sz w:val="24"/>
              </w:rPr>
              <w:t>.</w:t>
            </w:r>
            <w:r>
              <w:rPr>
                <w:rFonts w:ascii="仿宋_GB2312" w:eastAsia="仿宋_GB2312" w:hAnsi="仿宋_GB2312" w:cs="仿宋_GB2312" w:hint="eastAsia"/>
                <w:spacing w:val="-17"/>
                <w:sz w:val="24"/>
              </w:rPr>
              <w:t>未造成消费者人身损害及财产损失，或</w:t>
            </w:r>
            <w:proofErr w:type="gramStart"/>
            <w:r>
              <w:rPr>
                <w:rFonts w:ascii="仿宋_GB2312" w:eastAsia="仿宋_GB2312" w:hAnsi="仿宋_GB2312" w:cs="仿宋_GB2312" w:hint="eastAsia"/>
                <w:spacing w:val="-17"/>
                <w:sz w:val="24"/>
              </w:rPr>
              <w:t>虽造成</w:t>
            </w:r>
            <w:proofErr w:type="gramEnd"/>
            <w:r>
              <w:rPr>
                <w:rFonts w:ascii="仿宋_GB2312" w:eastAsia="仿宋_GB2312" w:hAnsi="仿宋_GB2312" w:cs="仿宋_GB2312" w:hint="eastAsia"/>
                <w:spacing w:val="-17"/>
                <w:sz w:val="24"/>
              </w:rPr>
              <w:t>财产损失但已经依法予以赔偿。</w:t>
            </w:r>
          </w:p>
        </w:tc>
        <w:tc>
          <w:tcPr>
            <w:tcW w:w="3560" w:type="dxa"/>
            <w:vMerge/>
            <w:tcBorders>
              <w:left w:val="single" w:sz="4" w:space="0" w:color="auto"/>
              <w:bottom w:val="single" w:sz="4" w:space="0" w:color="auto"/>
              <w:right w:val="single" w:sz="4" w:space="0" w:color="auto"/>
            </w:tcBorders>
            <w:vAlign w:val="center"/>
          </w:tcPr>
          <w:p w:rsidR="00A05A2B" w:rsidRDefault="00A05A2B">
            <w:pPr>
              <w:ind w:firstLineChars="200" w:firstLine="480"/>
              <w:rPr>
                <w:rFonts w:ascii="仿宋_GB2312" w:eastAsia="仿宋_GB2312" w:hAnsi="仿宋_GB2312" w:cs="仿宋_GB2312"/>
                <w:sz w:val="24"/>
              </w:rPr>
            </w:pPr>
          </w:p>
        </w:tc>
      </w:tr>
      <w:tr w:rsidR="00A05A2B">
        <w:trPr>
          <w:trHeight w:val="363"/>
          <w:jc w:val="center"/>
        </w:trPr>
        <w:tc>
          <w:tcPr>
            <w:tcW w:w="15644" w:type="dxa"/>
            <w:gridSpan w:val="5"/>
            <w:tcBorders>
              <w:top w:val="single" w:sz="8" w:space="0" w:color="000000"/>
              <w:left w:val="single" w:sz="8" w:space="0" w:color="000000"/>
              <w:bottom w:val="single" w:sz="8" w:space="0" w:color="000000"/>
              <w:right w:val="single" w:sz="4" w:space="0" w:color="auto"/>
            </w:tcBorders>
            <w:vAlign w:val="center"/>
          </w:tcPr>
          <w:p w:rsidR="00A05A2B" w:rsidRDefault="00094FA5" w:rsidP="006F1BC3">
            <w:pPr>
              <w:ind w:firstLineChars="200" w:firstLine="482"/>
              <w:jc w:val="center"/>
              <w:rPr>
                <w:rFonts w:ascii="仿宋_GB2312" w:eastAsia="仿宋_GB2312" w:hAnsi="仿宋_GB2312" w:cs="仿宋_GB2312"/>
                <w:sz w:val="24"/>
              </w:rPr>
            </w:pPr>
            <w:r>
              <w:rPr>
                <w:rFonts w:ascii="仿宋_GB2312" w:eastAsia="仿宋_GB2312" w:hAnsi="仿宋_GB2312" w:cs="仿宋_GB2312" w:hint="eastAsia"/>
                <w:b/>
                <w:bCs/>
                <w:sz w:val="24"/>
              </w:rPr>
              <w:t>计量类（</w:t>
            </w:r>
            <w:r>
              <w:rPr>
                <w:rFonts w:ascii="仿宋_GB2312" w:eastAsia="仿宋_GB2312" w:hAnsi="仿宋_GB2312" w:cs="仿宋_GB2312" w:hint="eastAsia"/>
                <w:b/>
                <w:bCs/>
                <w:sz w:val="24"/>
              </w:rPr>
              <w:t>1</w:t>
            </w:r>
            <w:r>
              <w:rPr>
                <w:rFonts w:ascii="仿宋_GB2312" w:eastAsia="仿宋_GB2312" w:hAnsi="仿宋_GB2312" w:cs="仿宋_GB2312" w:hint="eastAsia"/>
                <w:b/>
                <w:bCs/>
                <w:sz w:val="24"/>
              </w:rPr>
              <w:t>条）</w:t>
            </w:r>
          </w:p>
        </w:tc>
      </w:tr>
      <w:tr w:rsidR="00A05A2B">
        <w:trPr>
          <w:trHeight w:val="2832"/>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widowControl/>
              <w:spacing w:line="360" w:lineRule="exact"/>
              <w:jc w:val="center"/>
              <w:textAlignment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17</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spacing w:val="-17"/>
                <w:sz w:val="24"/>
              </w:rPr>
              <w:t>集市主办者未设置符合要求的公平秤，并负责保管、维护和监督检查，定期送当地市场监督管理部门所属的法定计量检定机构进行检定的</w:t>
            </w:r>
          </w:p>
        </w:tc>
        <w:tc>
          <w:tcPr>
            <w:tcW w:w="5139" w:type="dxa"/>
            <w:tcBorders>
              <w:top w:val="single" w:sz="8" w:space="0" w:color="000000"/>
              <w:left w:val="single" w:sz="4" w:space="0" w:color="auto"/>
              <w:bottom w:val="single" w:sz="8" w:space="0" w:color="000000"/>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b/>
                <w:bCs/>
                <w:sz w:val="24"/>
              </w:rPr>
              <w:t>《集贸市场计量监督管理办法》</w:t>
            </w:r>
            <w:r>
              <w:rPr>
                <w:rFonts w:ascii="仿宋_GB2312" w:eastAsia="仿宋_GB2312" w:hAnsi="仿宋_GB2312" w:cs="仿宋_GB2312" w:hint="eastAsia"/>
                <w:b/>
                <w:bCs/>
                <w:sz w:val="24"/>
                <w:lang w:val="zh-CN"/>
              </w:rPr>
              <w:t>第五条</w:t>
            </w:r>
            <w:r>
              <w:rPr>
                <w:rFonts w:ascii="仿宋_GB2312" w:eastAsia="仿宋_GB2312" w:hAnsi="仿宋_GB2312" w:cs="仿宋_GB2312" w:hint="eastAsia"/>
                <w:sz w:val="24"/>
              </w:rPr>
              <w:t xml:space="preserve">　</w:t>
            </w:r>
          </w:p>
          <w:p w:rsidR="00A05A2B" w:rsidRDefault="00094FA5">
            <w:pPr>
              <w:ind w:firstLineChars="200" w:firstLine="480"/>
              <w:rPr>
                <w:rFonts w:ascii="仿宋_GB2312" w:eastAsia="仿宋_GB2312" w:hAnsi="仿宋_GB2312" w:cs="仿宋_GB2312"/>
                <w:sz w:val="24"/>
                <w:lang w:val="zh-CN"/>
              </w:rPr>
            </w:pPr>
            <w:r>
              <w:rPr>
                <w:rFonts w:ascii="仿宋_GB2312" w:eastAsia="仿宋_GB2312" w:hAnsi="仿宋_GB2312" w:cs="仿宋_GB2312" w:hint="eastAsia"/>
                <w:sz w:val="24"/>
                <w:lang w:val="zh-CN"/>
              </w:rPr>
              <w:t>集市主办者应当做到：（六）集市应当设置符合要求的公平秤，并负责保管、维护和监督检查，定期送当地市场监督管理部门所属的法定计量检定机构进行检定。</w:t>
            </w:r>
          </w:p>
          <w:p w:rsidR="00A05A2B" w:rsidRDefault="00094FA5" w:rsidP="006F1BC3">
            <w:pPr>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lang w:val="zh-CN"/>
              </w:rPr>
              <w:t>第十一条第三款</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lang w:val="zh-CN"/>
              </w:rPr>
              <w:t>集市主办者违反本办法第五条第（六）项规定的，限期改正，并处以</w:t>
            </w:r>
            <w:r>
              <w:rPr>
                <w:rFonts w:ascii="仿宋_GB2312" w:eastAsia="仿宋_GB2312" w:hAnsi="仿宋_GB2312" w:cs="仿宋_GB2312" w:hint="eastAsia"/>
                <w:sz w:val="24"/>
                <w:lang w:val="zh-CN"/>
              </w:rPr>
              <w:t>1000</w:t>
            </w:r>
            <w:r>
              <w:rPr>
                <w:rFonts w:ascii="仿宋_GB2312" w:eastAsia="仿宋_GB2312" w:hAnsi="仿宋_GB2312" w:cs="仿宋_GB2312" w:hint="eastAsia"/>
                <w:sz w:val="24"/>
                <w:lang w:val="zh-CN"/>
              </w:rPr>
              <w:t>元以下的罚款。</w:t>
            </w:r>
          </w:p>
        </w:tc>
        <w:tc>
          <w:tcPr>
            <w:tcW w:w="4173" w:type="dxa"/>
            <w:tcBorders>
              <w:top w:val="single" w:sz="8" w:space="0" w:color="000000"/>
              <w:left w:val="single" w:sz="4" w:space="0" w:color="auto"/>
              <w:bottom w:val="single" w:sz="8" w:space="0" w:color="000000"/>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同时具备以下条件：</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初次违法；</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及时改正；</w:t>
            </w:r>
          </w:p>
          <w:p w:rsidR="00A05A2B" w:rsidRDefault="00094FA5">
            <w:pPr>
              <w:ind w:firstLineChars="200" w:firstLine="456"/>
              <w:rPr>
                <w:rFonts w:ascii="仿宋_GB2312" w:eastAsia="仿宋_GB2312" w:hAnsi="仿宋_GB2312" w:cs="仿宋_GB2312"/>
                <w:sz w:val="24"/>
              </w:rPr>
            </w:pPr>
            <w:r>
              <w:rPr>
                <w:rFonts w:ascii="仿宋_GB2312" w:eastAsia="仿宋_GB2312" w:hAnsi="仿宋_GB2312" w:cs="仿宋_GB2312" w:hint="eastAsia"/>
                <w:spacing w:val="-6"/>
                <w:sz w:val="24"/>
              </w:rPr>
              <w:t>3.</w:t>
            </w:r>
            <w:r>
              <w:rPr>
                <w:rFonts w:ascii="仿宋_GB2312" w:eastAsia="仿宋_GB2312" w:hAnsi="仿宋_GB2312" w:cs="仿宋_GB2312" w:hint="eastAsia"/>
                <w:spacing w:val="-6"/>
                <w:sz w:val="24"/>
              </w:rPr>
              <w:t>无危害后果且无不良社会影响。</w:t>
            </w:r>
          </w:p>
        </w:tc>
        <w:tc>
          <w:tcPr>
            <w:tcW w:w="3560" w:type="dxa"/>
            <w:tcBorders>
              <w:top w:val="single" w:sz="4" w:space="0" w:color="auto"/>
              <w:left w:val="single" w:sz="4" w:space="0" w:color="auto"/>
              <w:bottom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责令改正；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宣传相关法律法规，引导其合法经营。</w:t>
            </w:r>
          </w:p>
        </w:tc>
      </w:tr>
      <w:tr w:rsidR="00A05A2B">
        <w:trPr>
          <w:trHeight w:val="90"/>
          <w:jc w:val="center"/>
        </w:trPr>
        <w:tc>
          <w:tcPr>
            <w:tcW w:w="15644" w:type="dxa"/>
            <w:gridSpan w:val="5"/>
            <w:tcBorders>
              <w:top w:val="single" w:sz="8" w:space="0" w:color="000000"/>
              <w:left w:val="single" w:sz="8" w:space="0" w:color="000000"/>
              <w:bottom w:val="single" w:sz="8" w:space="0" w:color="000000"/>
              <w:right w:val="single" w:sz="4" w:space="0" w:color="auto"/>
            </w:tcBorders>
            <w:vAlign w:val="center"/>
          </w:tcPr>
          <w:p w:rsidR="00A05A2B" w:rsidRDefault="00094FA5" w:rsidP="006F1BC3">
            <w:pPr>
              <w:ind w:firstLineChars="200" w:firstLine="482"/>
              <w:jc w:val="center"/>
              <w:rPr>
                <w:rFonts w:ascii="仿宋_GB2312" w:eastAsia="仿宋_GB2312" w:hAnsi="仿宋_GB2312" w:cs="仿宋_GB2312"/>
                <w:sz w:val="24"/>
              </w:rPr>
            </w:pPr>
            <w:r>
              <w:rPr>
                <w:rFonts w:ascii="仿宋_GB2312" w:eastAsia="仿宋_GB2312" w:hAnsi="仿宋_GB2312" w:cs="仿宋_GB2312" w:hint="eastAsia"/>
                <w:b/>
                <w:bCs/>
                <w:sz w:val="24"/>
              </w:rPr>
              <w:lastRenderedPageBreak/>
              <w:t>知识产权类（</w:t>
            </w:r>
            <w:r>
              <w:rPr>
                <w:rFonts w:ascii="仿宋_GB2312" w:eastAsia="仿宋_GB2312" w:hAnsi="仿宋_GB2312" w:cs="仿宋_GB2312" w:hint="eastAsia"/>
                <w:b/>
                <w:bCs/>
                <w:sz w:val="24"/>
              </w:rPr>
              <w:t>2</w:t>
            </w:r>
            <w:r>
              <w:rPr>
                <w:rFonts w:ascii="仿宋_GB2312" w:eastAsia="仿宋_GB2312" w:hAnsi="仿宋_GB2312" w:cs="仿宋_GB2312" w:hint="eastAsia"/>
                <w:b/>
                <w:bCs/>
                <w:sz w:val="24"/>
              </w:rPr>
              <w:t>条）</w:t>
            </w:r>
          </w:p>
        </w:tc>
      </w:tr>
      <w:tr w:rsidR="00A05A2B">
        <w:trPr>
          <w:trHeight w:val="5049"/>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widowControl/>
              <w:spacing w:line="360" w:lineRule="exact"/>
              <w:jc w:val="center"/>
              <w:textAlignment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18</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sz w:val="24"/>
              </w:rPr>
              <w:t>特殊标志所有人或者使用人未签订使用合同许可他人使用特殊标志，或者未按规定备案及存查；超出核准登记的商品或者服务范围使用特殊标志</w:t>
            </w:r>
          </w:p>
        </w:tc>
        <w:tc>
          <w:tcPr>
            <w:tcW w:w="5139" w:type="dxa"/>
            <w:tcBorders>
              <w:top w:val="single" w:sz="8" w:space="0" w:color="000000"/>
              <w:left w:val="single" w:sz="4" w:space="0" w:color="auto"/>
              <w:bottom w:val="single" w:sz="8" w:space="0" w:color="000000"/>
              <w:right w:val="single" w:sz="4" w:space="0" w:color="auto"/>
            </w:tcBorders>
            <w:vAlign w:val="center"/>
          </w:tcPr>
          <w:p w:rsidR="00A05A2B" w:rsidRDefault="00094FA5">
            <w:pPr>
              <w:rPr>
                <w:rFonts w:ascii="仿宋_GB2312" w:eastAsia="仿宋_GB2312" w:hAnsi="仿宋_GB2312" w:cs="仿宋_GB2312"/>
                <w:b/>
                <w:bCs/>
                <w:sz w:val="24"/>
              </w:rPr>
            </w:pPr>
            <w:r>
              <w:rPr>
                <w:rFonts w:ascii="仿宋_GB2312" w:eastAsia="仿宋_GB2312" w:hAnsi="仿宋_GB2312" w:cs="仿宋_GB2312" w:hint="eastAsia"/>
                <w:b/>
                <w:bCs/>
                <w:sz w:val="24"/>
              </w:rPr>
              <w:t>《特殊标志管理条例》第十五条</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特殊标志所有人或者使用人有下列行为之一的，由其所在地或者行为发生地县级以上人民政府工商行政管理部门责令改正，可以处５万元以下的罚款；情节严重的，由县级以上人民政府工商行政管理部门责令使用人停止使用该特殊标志，由国务院工商行政管理部门撤销所有人的特殊标志登记：</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（一）擅自改变特殊标志文字、图形的；</w:t>
            </w:r>
            <w:r>
              <w:rPr>
                <w:rFonts w:ascii="仿宋_GB2312" w:eastAsia="仿宋_GB2312" w:hAnsi="仿宋_GB2312" w:cs="仿宋_GB2312" w:hint="eastAsia"/>
                <w:sz w:val="24"/>
              </w:rPr>
              <w:br/>
            </w:r>
            <w:r>
              <w:rPr>
                <w:rFonts w:ascii="仿宋_GB2312" w:eastAsia="仿宋_GB2312" w:hAnsi="仿宋_GB2312" w:cs="仿宋_GB2312" w:hint="eastAsia"/>
                <w:sz w:val="24"/>
              </w:rPr>
              <w:t xml:space="preserve">　　（二）许可他人使用特殊标志，未签订使用合同，或者使用人在规定期限内未报国务院工商行政管理部门备案或者未报所在地县级以上人民政府工商行政管理机关存查的；</w:t>
            </w:r>
            <w:r>
              <w:rPr>
                <w:rFonts w:ascii="仿宋_GB2312" w:eastAsia="仿宋_GB2312" w:hAnsi="仿宋_GB2312" w:cs="仿宋_GB2312" w:hint="eastAsia"/>
                <w:sz w:val="24"/>
              </w:rPr>
              <w:br/>
            </w:r>
            <w:r>
              <w:rPr>
                <w:rFonts w:ascii="仿宋_GB2312" w:eastAsia="仿宋_GB2312" w:hAnsi="仿宋_GB2312" w:cs="仿宋_GB2312" w:hint="eastAsia"/>
                <w:sz w:val="24"/>
              </w:rPr>
              <w:t xml:space="preserve">　　（三）超出核准登记的商品或者服务范围使用的。</w:t>
            </w:r>
          </w:p>
        </w:tc>
        <w:tc>
          <w:tcPr>
            <w:tcW w:w="4173" w:type="dxa"/>
            <w:tcBorders>
              <w:top w:val="single" w:sz="4" w:space="0" w:color="auto"/>
              <w:left w:val="single" w:sz="4" w:space="0" w:color="auto"/>
              <w:bottom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同时具备以下条件：</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初次违法；</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及时改正；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危害后果轻微。</w:t>
            </w:r>
          </w:p>
        </w:tc>
        <w:tc>
          <w:tcPr>
            <w:tcW w:w="3560" w:type="dxa"/>
            <w:vMerge w:val="restart"/>
            <w:tcBorders>
              <w:top w:val="single" w:sz="4" w:space="0" w:color="auto"/>
              <w:left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责令改正；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宣传相关法律法规，引导其合法经营。</w:t>
            </w:r>
          </w:p>
        </w:tc>
      </w:tr>
      <w:tr w:rsidR="00A05A2B">
        <w:trPr>
          <w:trHeight w:val="2616"/>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widowControl/>
              <w:spacing w:line="360" w:lineRule="exact"/>
              <w:jc w:val="center"/>
              <w:textAlignment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19</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sz w:val="24"/>
              </w:rPr>
              <w:t>经营者将“驰名商标”字样用于商品、商品包装或者容器上，或者用于广告宣传、展览以及其他商业活动中</w:t>
            </w:r>
            <w:r>
              <w:rPr>
                <w:rFonts w:ascii="仿宋_GB2312" w:eastAsia="仿宋_GB2312" w:hAnsi="仿宋_GB2312" w:cs="仿宋_GB2312" w:hint="eastAsia"/>
                <w:sz w:val="24"/>
              </w:rPr>
              <w:t>的</w:t>
            </w:r>
          </w:p>
        </w:tc>
        <w:tc>
          <w:tcPr>
            <w:tcW w:w="5139" w:type="dxa"/>
            <w:tcBorders>
              <w:top w:val="single" w:sz="8" w:space="0" w:color="000000"/>
              <w:left w:val="single" w:sz="4" w:space="0" w:color="auto"/>
              <w:bottom w:val="single" w:sz="8" w:space="0" w:color="000000"/>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b/>
                <w:bCs/>
                <w:sz w:val="24"/>
              </w:rPr>
              <w:t>《商标法》第十四条第五款</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生产、经营者不得将“驰名商标”字样用于商品、商品包装或者容器上，或者用于广告宣传、展览以及其他商业活动中。</w:t>
            </w:r>
          </w:p>
          <w:p w:rsidR="00A05A2B" w:rsidRDefault="00094FA5">
            <w:pPr>
              <w:rPr>
                <w:rFonts w:ascii="仿宋_GB2312" w:eastAsia="仿宋_GB2312" w:hAnsi="仿宋_GB2312" w:cs="仿宋_GB2312"/>
                <w:sz w:val="24"/>
              </w:rPr>
            </w:pPr>
            <w:r>
              <w:rPr>
                <w:rFonts w:ascii="仿宋_GB2312" w:eastAsia="仿宋_GB2312" w:hAnsi="仿宋_GB2312" w:cs="仿宋_GB2312" w:hint="eastAsia"/>
                <w:b/>
                <w:bCs/>
                <w:sz w:val="24"/>
              </w:rPr>
              <w:t>《商标法》第五十三条</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违反本法第十四条第五款规定的，由地方工商行政管理部门责令改正，处十万元罚款。</w:t>
            </w:r>
          </w:p>
        </w:tc>
        <w:tc>
          <w:tcPr>
            <w:tcW w:w="4173" w:type="dxa"/>
            <w:tcBorders>
              <w:top w:val="single" w:sz="4" w:space="0" w:color="auto"/>
              <w:left w:val="single" w:sz="4" w:space="0" w:color="auto"/>
              <w:bottom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同时具备以下条件：</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初次违法；</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及时改正；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危害后果轻微；</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违法行为持续时间不足</w:t>
            </w:r>
            <w:r>
              <w:rPr>
                <w:rFonts w:ascii="仿宋_GB2312" w:eastAsia="仿宋_GB2312" w:hAnsi="仿宋_GB2312" w:cs="仿宋_GB2312" w:hint="eastAsia"/>
                <w:sz w:val="24"/>
              </w:rPr>
              <w:t>2</w:t>
            </w:r>
            <w:r>
              <w:rPr>
                <w:rFonts w:ascii="仿宋_GB2312" w:eastAsia="仿宋_GB2312" w:hAnsi="仿宋_GB2312" w:cs="仿宋_GB2312" w:hint="eastAsia"/>
                <w:sz w:val="24"/>
              </w:rPr>
              <w:t>个月；</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已获驰名商标认定。</w:t>
            </w:r>
          </w:p>
        </w:tc>
        <w:tc>
          <w:tcPr>
            <w:tcW w:w="3560" w:type="dxa"/>
            <w:vMerge/>
            <w:tcBorders>
              <w:left w:val="single" w:sz="4" w:space="0" w:color="auto"/>
              <w:bottom w:val="single" w:sz="4" w:space="0" w:color="auto"/>
              <w:right w:val="single" w:sz="4" w:space="0" w:color="auto"/>
            </w:tcBorders>
            <w:vAlign w:val="center"/>
          </w:tcPr>
          <w:p w:rsidR="00A05A2B" w:rsidRDefault="00A05A2B">
            <w:pPr>
              <w:ind w:firstLineChars="200" w:firstLine="480"/>
              <w:rPr>
                <w:rFonts w:ascii="仿宋_GB2312" w:eastAsia="仿宋_GB2312" w:hAnsi="仿宋_GB2312" w:cs="仿宋_GB2312"/>
                <w:sz w:val="24"/>
              </w:rPr>
            </w:pPr>
          </w:p>
        </w:tc>
      </w:tr>
      <w:tr w:rsidR="00A05A2B">
        <w:trPr>
          <w:trHeight w:val="418"/>
          <w:jc w:val="center"/>
        </w:trPr>
        <w:tc>
          <w:tcPr>
            <w:tcW w:w="15644" w:type="dxa"/>
            <w:gridSpan w:val="5"/>
            <w:tcBorders>
              <w:top w:val="single" w:sz="8" w:space="0" w:color="000000"/>
              <w:left w:val="single" w:sz="8" w:space="0" w:color="000000"/>
              <w:bottom w:val="single" w:sz="8" w:space="0" w:color="000000"/>
              <w:right w:val="single" w:sz="4" w:space="0" w:color="auto"/>
            </w:tcBorders>
            <w:vAlign w:val="center"/>
          </w:tcPr>
          <w:p w:rsidR="00A05A2B" w:rsidRDefault="00094FA5" w:rsidP="006F1BC3">
            <w:pPr>
              <w:ind w:firstLineChars="200" w:firstLine="482"/>
              <w:jc w:val="center"/>
              <w:rPr>
                <w:rFonts w:ascii="仿宋_GB2312" w:eastAsia="仿宋_GB2312" w:hAnsi="仿宋_GB2312" w:cs="仿宋_GB2312"/>
                <w:sz w:val="24"/>
              </w:rPr>
            </w:pPr>
            <w:r>
              <w:rPr>
                <w:rFonts w:ascii="仿宋_GB2312" w:eastAsia="仿宋_GB2312" w:hAnsi="仿宋_GB2312" w:cs="仿宋_GB2312" w:hint="eastAsia"/>
                <w:b/>
                <w:bCs/>
                <w:sz w:val="24"/>
              </w:rPr>
              <w:lastRenderedPageBreak/>
              <w:t>网络交易类（</w:t>
            </w:r>
            <w:r>
              <w:rPr>
                <w:rFonts w:ascii="仿宋_GB2312" w:eastAsia="仿宋_GB2312" w:hAnsi="仿宋_GB2312" w:cs="仿宋_GB2312" w:hint="eastAsia"/>
                <w:b/>
                <w:bCs/>
                <w:sz w:val="24"/>
              </w:rPr>
              <w:t>4</w:t>
            </w:r>
            <w:r>
              <w:rPr>
                <w:rFonts w:ascii="仿宋_GB2312" w:eastAsia="仿宋_GB2312" w:hAnsi="仿宋_GB2312" w:cs="仿宋_GB2312" w:hint="eastAsia"/>
                <w:b/>
                <w:bCs/>
                <w:sz w:val="24"/>
              </w:rPr>
              <w:t>条）</w:t>
            </w:r>
          </w:p>
        </w:tc>
      </w:tr>
      <w:tr w:rsidR="00A05A2B">
        <w:trPr>
          <w:trHeight w:val="3036"/>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widowControl/>
              <w:spacing w:line="360" w:lineRule="exact"/>
              <w:jc w:val="center"/>
              <w:textAlignment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20</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sz w:val="24"/>
              </w:rPr>
              <w:t>电子商务经营者（不包含电子商务平台经营者）未亮</w:t>
            </w:r>
            <w:proofErr w:type="gramStart"/>
            <w:r>
              <w:rPr>
                <w:rFonts w:ascii="仿宋_GB2312" w:eastAsia="仿宋_GB2312" w:hAnsi="仿宋_GB2312" w:cs="仿宋_GB2312" w:hint="eastAsia"/>
                <w:sz w:val="24"/>
              </w:rPr>
              <w:t>照亮证亮</w:t>
            </w:r>
            <w:proofErr w:type="gramEnd"/>
            <w:r>
              <w:rPr>
                <w:rFonts w:ascii="仿宋_GB2312" w:eastAsia="仿宋_GB2312" w:hAnsi="仿宋_GB2312" w:cs="仿宋_GB2312" w:hint="eastAsia"/>
                <w:sz w:val="24"/>
              </w:rPr>
              <w:t>标的</w:t>
            </w:r>
          </w:p>
        </w:tc>
        <w:tc>
          <w:tcPr>
            <w:tcW w:w="5139" w:type="dxa"/>
            <w:tcBorders>
              <w:top w:val="single" w:sz="8" w:space="0" w:color="000000"/>
              <w:left w:val="single" w:sz="4" w:space="0" w:color="auto"/>
              <w:bottom w:val="single" w:sz="8" w:space="0" w:color="000000"/>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b/>
                <w:bCs/>
                <w:sz w:val="24"/>
              </w:rPr>
              <w:t>《电子商务法》第七十六条</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电子商务经营者违反本法规定，有下列行为之一的，由市场监督管理部门责令限期改正，可以处一万元以下的罚款，对其中的电子商务平台经营者，依照本法第八十一条第一款的规定处罚：</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（一）未在首页显著位置公示营业执照信息、行政许可信息、属于不需要办理市场主体登记情形等信息</w:t>
            </w:r>
            <w:r>
              <w:rPr>
                <w:rFonts w:ascii="仿宋_GB2312" w:eastAsia="仿宋_GB2312" w:hAnsi="仿宋_GB2312" w:cs="仿宋_GB2312" w:hint="eastAsia"/>
                <w:sz w:val="24"/>
              </w:rPr>
              <w:t>,</w:t>
            </w:r>
            <w:r>
              <w:rPr>
                <w:rFonts w:ascii="仿宋_GB2312" w:eastAsia="仿宋_GB2312" w:hAnsi="仿宋_GB2312" w:cs="仿宋_GB2312" w:hint="eastAsia"/>
                <w:sz w:val="24"/>
              </w:rPr>
              <w:t>或者上述信息的链接标识的。</w:t>
            </w:r>
          </w:p>
        </w:tc>
        <w:tc>
          <w:tcPr>
            <w:tcW w:w="4173" w:type="dxa"/>
            <w:vMerge w:val="restart"/>
            <w:tcBorders>
              <w:top w:val="single" w:sz="8" w:space="0" w:color="000000"/>
              <w:left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同时具备以下条件：</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初次违法；</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及时改正；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危害后果轻微。</w:t>
            </w:r>
          </w:p>
        </w:tc>
        <w:tc>
          <w:tcPr>
            <w:tcW w:w="3560" w:type="dxa"/>
            <w:vMerge w:val="restart"/>
            <w:tcBorders>
              <w:top w:val="single" w:sz="4" w:space="0" w:color="auto"/>
              <w:left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责令改正；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宣传相关法律法规，引导其合法经营。</w:t>
            </w:r>
          </w:p>
        </w:tc>
      </w:tr>
      <w:tr w:rsidR="00A05A2B">
        <w:trPr>
          <w:trHeight w:val="4493"/>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widowControl/>
              <w:spacing w:line="360" w:lineRule="exact"/>
              <w:jc w:val="center"/>
              <w:textAlignment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21</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sz w:val="24"/>
              </w:rPr>
              <w:t>电子商务经营者未明示有关信息或者设置不合理条件的</w:t>
            </w:r>
          </w:p>
        </w:tc>
        <w:tc>
          <w:tcPr>
            <w:tcW w:w="5139" w:type="dxa"/>
            <w:tcBorders>
              <w:top w:val="single" w:sz="8" w:space="0" w:color="000000"/>
              <w:left w:val="single" w:sz="4" w:space="0" w:color="auto"/>
              <w:bottom w:val="single" w:sz="8" w:space="0" w:color="000000"/>
              <w:right w:val="single" w:sz="4" w:space="0" w:color="auto"/>
            </w:tcBorders>
            <w:vAlign w:val="center"/>
          </w:tcPr>
          <w:p w:rsidR="00A05A2B" w:rsidRDefault="00094FA5">
            <w:pPr>
              <w:rPr>
                <w:rFonts w:ascii="仿宋_GB2312" w:eastAsia="仿宋_GB2312" w:hAnsi="仿宋_GB2312" w:cs="仿宋_GB2312"/>
                <w:b/>
                <w:bCs/>
                <w:sz w:val="24"/>
              </w:rPr>
            </w:pPr>
            <w:r>
              <w:rPr>
                <w:rFonts w:ascii="仿宋_GB2312" w:eastAsia="仿宋_GB2312" w:hAnsi="仿宋_GB2312" w:cs="仿宋_GB2312" w:hint="eastAsia"/>
                <w:b/>
                <w:bCs/>
                <w:sz w:val="24"/>
              </w:rPr>
              <w:t>《电子商务法》</w:t>
            </w:r>
          </w:p>
          <w:p w:rsidR="00A05A2B" w:rsidRDefault="00094FA5">
            <w:pPr>
              <w:rPr>
                <w:rFonts w:ascii="仿宋_GB2312" w:eastAsia="仿宋_GB2312" w:hAnsi="仿宋_GB2312" w:cs="仿宋_GB2312"/>
                <w:sz w:val="24"/>
              </w:rPr>
            </w:pPr>
            <w:r>
              <w:rPr>
                <w:rFonts w:ascii="仿宋_GB2312" w:eastAsia="仿宋_GB2312" w:hAnsi="仿宋_GB2312" w:cs="仿宋_GB2312" w:hint="eastAsia"/>
                <w:b/>
                <w:bCs/>
                <w:sz w:val="24"/>
              </w:rPr>
              <w:t>第二十四条第一款</w:t>
            </w:r>
            <w:r>
              <w:rPr>
                <w:rFonts w:ascii="仿宋_GB2312" w:eastAsia="仿宋_GB2312" w:hAnsi="仿宋_GB2312" w:cs="仿宋_GB2312" w:hint="eastAsia"/>
                <w:sz w:val="24"/>
              </w:rPr>
              <w:t xml:space="preserve">　电子商务经营者应当明示用户信息查询、更正、删除以及用户注销的方式、程序，不得对用户信息查询、更正、删除以及用户注销设置不合理条件。</w:t>
            </w:r>
          </w:p>
          <w:p w:rsidR="00A05A2B" w:rsidRDefault="00094FA5">
            <w:pPr>
              <w:rPr>
                <w:rFonts w:ascii="仿宋_GB2312" w:eastAsia="仿宋_GB2312" w:hAnsi="仿宋_GB2312" w:cs="仿宋_GB2312"/>
                <w:sz w:val="24"/>
                <w:lang w:val="zh-CN"/>
              </w:rPr>
            </w:pPr>
            <w:r>
              <w:rPr>
                <w:rFonts w:ascii="仿宋_GB2312" w:eastAsia="仿宋_GB2312" w:hAnsi="仿宋_GB2312" w:cs="仿宋_GB2312" w:hint="eastAsia"/>
                <w:b/>
                <w:bCs/>
                <w:sz w:val="24"/>
                <w:lang w:val="zh-CN"/>
              </w:rPr>
              <w:t>第七十六条第一款</w:t>
            </w:r>
            <w:r>
              <w:rPr>
                <w:rFonts w:ascii="仿宋_GB2312" w:eastAsia="仿宋_GB2312" w:hAnsi="仿宋_GB2312" w:cs="仿宋_GB2312" w:hint="eastAsia"/>
                <w:sz w:val="24"/>
                <w:lang w:val="zh-CN"/>
              </w:rPr>
              <w:t xml:space="preserve">　电子商务经营者违反本法规定，有下列行为之一的，由市场监督管理部门责令限期改正，可以处一万元以下的罚款，对其中的电子商务平台经营者，依照本法第八十一条第一款的规定处罚：</w:t>
            </w:r>
          </w:p>
          <w:p w:rsidR="00A05A2B" w:rsidRDefault="00094FA5">
            <w:pPr>
              <w:rPr>
                <w:rFonts w:ascii="仿宋_GB2312" w:eastAsia="仿宋_GB2312" w:hAnsi="仿宋_GB2312" w:cs="仿宋_GB2312"/>
                <w:sz w:val="24"/>
              </w:rPr>
            </w:pPr>
            <w:r>
              <w:rPr>
                <w:rFonts w:ascii="仿宋_GB2312" w:eastAsia="仿宋_GB2312" w:hAnsi="仿宋_GB2312" w:cs="仿宋_GB2312" w:hint="eastAsia"/>
                <w:sz w:val="24"/>
              </w:rPr>
              <w:t>（三）未明示用户信息查询、更正、删除以及用户注销的方式、程序，或者对用户信息查询、更正、删除以及用户注销设置不合理条件的。</w:t>
            </w:r>
          </w:p>
        </w:tc>
        <w:tc>
          <w:tcPr>
            <w:tcW w:w="4173" w:type="dxa"/>
            <w:vMerge/>
            <w:tcBorders>
              <w:left w:val="single" w:sz="4" w:space="0" w:color="auto"/>
              <w:bottom w:val="single" w:sz="8" w:space="0" w:color="000000"/>
              <w:right w:val="single" w:sz="4" w:space="0" w:color="auto"/>
            </w:tcBorders>
            <w:vAlign w:val="center"/>
          </w:tcPr>
          <w:p w:rsidR="00A05A2B" w:rsidRDefault="00A05A2B">
            <w:pPr>
              <w:ind w:firstLineChars="200" w:firstLine="480"/>
              <w:rPr>
                <w:rFonts w:ascii="仿宋_GB2312" w:eastAsia="仿宋_GB2312" w:hAnsi="仿宋_GB2312" w:cs="仿宋_GB2312"/>
                <w:sz w:val="24"/>
              </w:rPr>
            </w:pPr>
          </w:p>
        </w:tc>
        <w:tc>
          <w:tcPr>
            <w:tcW w:w="3560" w:type="dxa"/>
            <w:vMerge/>
            <w:tcBorders>
              <w:left w:val="single" w:sz="4" w:space="0" w:color="auto"/>
              <w:bottom w:val="single" w:sz="4" w:space="0" w:color="auto"/>
              <w:right w:val="single" w:sz="4" w:space="0" w:color="auto"/>
            </w:tcBorders>
            <w:vAlign w:val="center"/>
          </w:tcPr>
          <w:p w:rsidR="00A05A2B" w:rsidRDefault="00A05A2B">
            <w:pPr>
              <w:rPr>
                <w:rFonts w:ascii="仿宋_GB2312" w:eastAsia="仿宋_GB2312" w:hAnsi="仿宋_GB2312" w:cs="仿宋_GB2312"/>
                <w:sz w:val="24"/>
              </w:rPr>
            </w:pPr>
          </w:p>
        </w:tc>
      </w:tr>
      <w:tr w:rsidR="00A05A2B">
        <w:trPr>
          <w:trHeight w:val="4305"/>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widowControl/>
              <w:spacing w:line="360" w:lineRule="exact"/>
              <w:jc w:val="center"/>
              <w:textAlignment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lastRenderedPageBreak/>
              <w:t>22</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sz w:val="24"/>
              </w:rPr>
              <w:t>电子商务经营者自行终止从事电子商务，未按规定在首页显著位置持续公示有关信息</w:t>
            </w:r>
          </w:p>
          <w:p w:rsidR="00A05A2B" w:rsidRDefault="00A05A2B">
            <w:pPr>
              <w:rPr>
                <w:rFonts w:ascii="仿宋_GB2312" w:eastAsia="仿宋_GB2312" w:hAnsi="仿宋_GB2312" w:cs="仿宋_GB2312"/>
                <w:sz w:val="24"/>
              </w:rPr>
            </w:pPr>
          </w:p>
        </w:tc>
        <w:tc>
          <w:tcPr>
            <w:tcW w:w="5139" w:type="dxa"/>
            <w:tcBorders>
              <w:top w:val="single" w:sz="8" w:space="0" w:color="000000"/>
              <w:left w:val="single" w:sz="4" w:space="0" w:color="auto"/>
              <w:bottom w:val="single" w:sz="8" w:space="0" w:color="000000"/>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b/>
                <w:bCs/>
                <w:sz w:val="24"/>
              </w:rPr>
              <w:t>《电子商务法》第十六条</w:t>
            </w:r>
            <w:r>
              <w:rPr>
                <w:rFonts w:ascii="仿宋_GB2312" w:eastAsia="仿宋_GB2312" w:hAnsi="仿宋_GB2312" w:cs="仿宋_GB2312" w:hint="eastAsia"/>
                <w:sz w:val="24"/>
              </w:rPr>
              <w:t xml:space="preserve">　电子商务经营者自行终止从事电子商务的，应当提前三十日在首页显著位置持续公示有关信息。</w:t>
            </w:r>
          </w:p>
          <w:p w:rsidR="00A05A2B" w:rsidRDefault="00094FA5">
            <w:pPr>
              <w:rPr>
                <w:rFonts w:ascii="仿宋_GB2312" w:eastAsia="仿宋_GB2312" w:hAnsi="仿宋_GB2312" w:cs="仿宋_GB2312"/>
                <w:sz w:val="24"/>
                <w:lang w:val="zh-CN"/>
              </w:rPr>
            </w:pPr>
            <w:r>
              <w:rPr>
                <w:rFonts w:ascii="仿宋_GB2312" w:eastAsia="仿宋_GB2312" w:hAnsi="仿宋_GB2312" w:cs="仿宋_GB2312" w:hint="eastAsia"/>
                <w:b/>
                <w:bCs/>
                <w:sz w:val="24"/>
                <w:lang w:val="zh-CN"/>
              </w:rPr>
              <w:t>第七十六条第一款</w:t>
            </w:r>
            <w:r>
              <w:rPr>
                <w:rFonts w:ascii="仿宋_GB2312" w:eastAsia="仿宋_GB2312" w:hAnsi="仿宋_GB2312" w:cs="仿宋_GB2312" w:hint="eastAsia"/>
                <w:sz w:val="24"/>
                <w:lang w:val="zh-CN"/>
              </w:rPr>
              <w:t xml:space="preserve">　电子商务经营者违反本法规定，有下列行为之一的，由市场监督管理部门责令限期改正，可以处一万元以下的罚款，对其中的电子商务平台经营者，依照本法第八十一条第一款的规定处罚：</w:t>
            </w:r>
          </w:p>
          <w:p w:rsidR="00A05A2B" w:rsidRDefault="00094FA5">
            <w:pPr>
              <w:rPr>
                <w:rFonts w:ascii="仿宋_GB2312" w:eastAsia="仿宋_GB2312" w:hAnsi="仿宋_GB2312" w:cs="仿宋_GB2312"/>
                <w:sz w:val="24"/>
              </w:rPr>
            </w:pPr>
            <w:r>
              <w:rPr>
                <w:rFonts w:ascii="仿宋_GB2312" w:eastAsia="仿宋_GB2312" w:hAnsi="仿宋_GB2312" w:cs="仿宋_GB2312" w:hint="eastAsia"/>
                <w:sz w:val="24"/>
                <w:lang w:val="zh-CN"/>
              </w:rPr>
              <w:t>（二）未在首页显著位置持续公示终止电子商务的有关信息的；</w:t>
            </w:r>
          </w:p>
        </w:tc>
        <w:tc>
          <w:tcPr>
            <w:tcW w:w="4173" w:type="dxa"/>
            <w:tcBorders>
              <w:top w:val="single" w:sz="8" w:space="0" w:color="000000"/>
              <w:left w:val="single" w:sz="4" w:space="0" w:color="auto"/>
              <w:bottom w:val="single" w:sz="8" w:space="0" w:color="000000"/>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同时具备以下条件：</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初次违法；</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及时改正；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危害后果轻微。</w:t>
            </w:r>
          </w:p>
        </w:tc>
        <w:tc>
          <w:tcPr>
            <w:tcW w:w="3560" w:type="dxa"/>
            <w:vMerge w:val="restart"/>
            <w:tcBorders>
              <w:left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责令改正；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宣传相关法律法规，引导其合法经营。</w:t>
            </w:r>
          </w:p>
        </w:tc>
      </w:tr>
      <w:tr w:rsidR="00A05A2B">
        <w:trPr>
          <w:trHeight w:val="3692"/>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widowControl/>
              <w:spacing w:line="360" w:lineRule="exact"/>
              <w:jc w:val="center"/>
              <w:textAlignment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23</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sz w:val="24"/>
                <w:lang w:val="zh-CN"/>
              </w:rPr>
              <w:t>网络交易经营者未经消费者同意或者请求，不得向其发送商业性信息</w:t>
            </w:r>
          </w:p>
        </w:tc>
        <w:tc>
          <w:tcPr>
            <w:tcW w:w="5139" w:type="dxa"/>
            <w:tcBorders>
              <w:top w:val="single" w:sz="8" w:space="0" w:color="000000"/>
              <w:left w:val="single" w:sz="4" w:space="0" w:color="auto"/>
              <w:bottom w:val="single" w:sz="8" w:space="0" w:color="000000"/>
              <w:right w:val="single" w:sz="4" w:space="0" w:color="auto"/>
            </w:tcBorders>
            <w:vAlign w:val="center"/>
          </w:tcPr>
          <w:p w:rsidR="00A05A2B" w:rsidRDefault="00094FA5">
            <w:pPr>
              <w:rPr>
                <w:rFonts w:ascii="仿宋_GB2312" w:eastAsia="仿宋_GB2312" w:hAnsi="仿宋_GB2312" w:cs="仿宋_GB2312"/>
                <w:sz w:val="24"/>
                <w:lang w:val="zh-CN"/>
              </w:rPr>
            </w:pPr>
            <w:r>
              <w:rPr>
                <w:rFonts w:ascii="仿宋_GB2312" w:eastAsia="仿宋_GB2312" w:hAnsi="仿宋_GB2312" w:cs="仿宋_GB2312" w:hint="eastAsia"/>
                <w:b/>
                <w:bCs/>
                <w:sz w:val="24"/>
                <w:lang w:val="zh-CN"/>
              </w:rPr>
              <w:t>《网络交易监督管理办法》第十六条</w:t>
            </w:r>
            <w:r>
              <w:rPr>
                <w:rFonts w:ascii="仿宋_GB2312" w:eastAsia="仿宋_GB2312" w:hAnsi="仿宋_GB2312" w:cs="仿宋_GB2312" w:hint="eastAsia"/>
                <w:sz w:val="24"/>
                <w:lang w:val="zh-CN"/>
              </w:rPr>
              <w:t xml:space="preserve">　网络交易经营者未经消费者同意或者请求，不得向其发送商业性信息。</w:t>
            </w:r>
          </w:p>
          <w:p w:rsidR="00A05A2B" w:rsidRDefault="00094FA5">
            <w:pPr>
              <w:rPr>
                <w:rFonts w:ascii="仿宋_GB2312" w:eastAsia="仿宋_GB2312" w:hAnsi="仿宋_GB2312" w:cs="仿宋_GB2312"/>
                <w:sz w:val="24"/>
                <w:lang w:val="zh-CN"/>
              </w:rPr>
            </w:pPr>
            <w:r>
              <w:rPr>
                <w:rFonts w:ascii="仿宋_GB2312" w:eastAsia="仿宋_GB2312" w:hAnsi="仿宋_GB2312" w:cs="仿宋_GB2312" w:hint="eastAsia"/>
                <w:b/>
                <w:bCs/>
                <w:sz w:val="24"/>
                <w:lang w:val="zh-CN"/>
              </w:rPr>
              <w:t>第四十一条</w:t>
            </w:r>
            <w:r>
              <w:rPr>
                <w:rFonts w:ascii="仿宋_GB2312" w:eastAsia="仿宋_GB2312" w:hAnsi="仿宋_GB2312" w:cs="仿宋_GB2312" w:hint="eastAsia"/>
                <w:sz w:val="24"/>
                <w:lang w:val="zh-CN"/>
              </w:rPr>
              <w:t xml:space="preserve">　网络交易经营者违反本办法第十一条、第十三条、第十六条、第十八条，法律、行政法规有规定的，依照其规定；法律、行政法规没有规定的，由市场监督管理部门依职责责令限期改正，可以处五千元以上三万元以下罚款。</w:t>
            </w:r>
          </w:p>
          <w:p w:rsidR="00A05A2B" w:rsidRDefault="00A05A2B">
            <w:pPr>
              <w:rPr>
                <w:rFonts w:ascii="仿宋_GB2312" w:eastAsia="仿宋_GB2312" w:hAnsi="仿宋_GB2312" w:cs="仿宋_GB2312"/>
                <w:sz w:val="24"/>
                <w:lang w:val="zh-CN"/>
              </w:rPr>
            </w:pPr>
          </w:p>
        </w:tc>
        <w:tc>
          <w:tcPr>
            <w:tcW w:w="4173" w:type="dxa"/>
            <w:tcBorders>
              <w:top w:val="single" w:sz="8" w:space="0" w:color="000000"/>
              <w:left w:val="single" w:sz="4" w:space="0" w:color="auto"/>
              <w:bottom w:val="single" w:sz="8" w:space="0" w:color="000000"/>
              <w:right w:val="single" w:sz="4" w:space="0" w:color="auto"/>
            </w:tcBorders>
            <w:vAlign w:val="center"/>
          </w:tcPr>
          <w:p w:rsidR="00A05A2B" w:rsidRDefault="00A05A2B">
            <w:pPr>
              <w:rPr>
                <w:rFonts w:ascii="仿宋_GB2312" w:eastAsia="仿宋_GB2312" w:hAnsi="仿宋_GB2312" w:cs="仿宋_GB2312"/>
                <w:sz w:val="24"/>
                <w:lang w:val="zh-CN"/>
              </w:rPr>
            </w:pP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同时具备以下条件：</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初次违法；</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及时改正；</w:t>
            </w:r>
          </w:p>
          <w:p w:rsidR="00A05A2B" w:rsidRDefault="00094FA5">
            <w:pPr>
              <w:ind w:firstLineChars="200" w:firstLine="480"/>
              <w:rPr>
                <w:rFonts w:ascii="仿宋_GB2312" w:eastAsia="仿宋_GB2312" w:hAnsi="仿宋_GB2312" w:cs="仿宋_GB2312"/>
                <w:sz w:val="24"/>
                <w:lang w:val="zh-CN"/>
              </w:rPr>
            </w:pPr>
            <w:r>
              <w:rPr>
                <w:rFonts w:ascii="仿宋_GB2312" w:eastAsia="仿宋_GB2312" w:hAnsi="仿宋_GB2312" w:cs="仿宋_GB2312" w:hint="eastAsia"/>
                <w:sz w:val="24"/>
              </w:rPr>
              <w:t>3.</w:t>
            </w:r>
            <w:r>
              <w:rPr>
                <w:rFonts w:ascii="仿宋_GB2312" w:eastAsia="仿宋_GB2312" w:hAnsi="仿宋_GB2312" w:cs="仿宋_GB2312" w:hint="eastAsia"/>
                <w:sz w:val="24"/>
                <w:lang w:val="zh-CN"/>
              </w:rPr>
              <w:t>违法行为持续时间不足</w:t>
            </w:r>
            <w:r>
              <w:rPr>
                <w:rFonts w:ascii="仿宋_GB2312" w:eastAsia="仿宋_GB2312" w:hAnsi="仿宋_GB2312" w:cs="仿宋_GB2312" w:hint="eastAsia"/>
                <w:sz w:val="24"/>
              </w:rPr>
              <w:t>3</w:t>
            </w:r>
            <w:r>
              <w:rPr>
                <w:rFonts w:ascii="仿宋_GB2312" w:eastAsia="仿宋_GB2312" w:hAnsi="仿宋_GB2312" w:cs="仿宋_GB2312" w:hint="eastAsia"/>
                <w:sz w:val="24"/>
                <w:lang w:val="zh-CN"/>
              </w:rPr>
              <w:t>个月；</w:t>
            </w:r>
          </w:p>
          <w:p w:rsidR="00A05A2B" w:rsidRDefault="00094FA5">
            <w:pPr>
              <w:ind w:firstLineChars="200" w:firstLine="480"/>
              <w:rPr>
                <w:rFonts w:ascii="仿宋_GB2312" w:eastAsia="仿宋_GB2312" w:hAnsi="仿宋_GB2312" w:cs="仿宋_GB2312"/>
                <w:sz w:val="24"/>
                <w:lang w:val="zh-CN"/>
              </w:rPr>
            </w:pPr>
            <w:r>
              <w:rPr>
                <w:rFonts w:ascii="仿宋_GB2312" w:eastAsia="仿宋_GB2312" w:hAnsi="仿宋_GB2312" w:cs="仿宋_GB2312" w:hint="eastAsia"/>
                <w:sz w:val="24"/>
              </w:rPr>
              <w:t>4</w:t>
            </w:r>
            <w:r>
              <w:rPr>
                <w:rFonts w:ascii="仿宋_GB2312" w:eastAsia="仿宋_GB2312" w:hAnsi="仿宋_GB2312" w:cs="仿宋_GB2312" w:hint="eastAsia"/>
                <w:sz w:val="24"/>
                <w:lang w:val="zh-CN"/>
              </w:rPr>
              <w:t>.</w:t>
            </w:r>
            <w:r>
              <w:rPr>
                <w:rFonts w:ascii="仿宋_GB2312" w:eastAsia="仿宋_GB2312" w:hAnsi="仿宋_GB2312" w:cs="仿宋_GB2312" w:hint="eastAsia"/>
                <w:sz w:val="24"/>
                <w:lang w:val="zh-CN"/>
              </w:rPr>
              <w:t>未造成消费者人身损害及财产损失，或</w:t>
            </w:r>
            <w:proofErr w:type="gramStart"/>
            <w:r>
              <w:rPr>
                <w:rFonts w:ascii="仿宋_GB2312" w:eastAsia="仿宋_GB2312" w:hAnsi="仿宋_GB2312" w:cs="仿宋_GB2312" w:hint="eastAsia"/>
                <w:sz w:val="24"/>
                <w:lang w:val="zh-CN"/>
              </w:rPr>
              <w:t>虽造成</w:t>
            </w:r>
            <w:proofErr w:type="gramEnd"/>
            <w:r>
              <w:rPr>
                <w:rFonts w:ascii="仿宋_GB2312" w:eastAsia="仿宋_GB2312" w:hAnsi="仿宋_GB2312" w:cs="仿宋_GB2312" w:hint="eastAsia"/>
                <w:sz w:val="24"/>
                <w:lang w:val="zh-CN"/>
              </w:rPr>
              <w:t>财产损失但已经依法予以赔偿。</w:t>
            </w:r>
          </w:p>
          <w:p w:rsidR="00A05A2B" w:rsidRDefault="00A05A2B" w:rsidP="006F1BC3">
            <w:pPr>
              <w:pStyle w:val="2"/>
              <w:ind w:firstLine="560"/>
            </w:pPr>
          </w:p>
        </w:tc>
        <w:tc>
          <w:tcPr>
            <w:tcW w:w="3560" w:type="dxa"/>
            <w:vMerge/>
            <w:tcBorders>
              <w:left w:val="single" w:sz="4" w:space="0" w:color="auto"/>
              <w:bottom w:val="single" w:sz="4" w:space="0" w:color="auto"/>
              <w:right w:val="single" w:sz="4" w:space="0" w:color="auto"/>
            </w:tcBorders>
            <w:vAlign w:val="center"/>
          </w:tcPr>
          <w:p w:rsidR="00A05A2B" w:rsidRDefault="00A05A2B">
            <w:pPr>
              <w:rPr>
                <w:rFonts w:ascii="仿宋_GB2312" w:eastAsia="仿宋_GB2312" w:hAnsi="仿宋_GB2312" w:cs="仿宋_GB2312"/>
                <w:sz w:val="24"/>
              </w:rPr>
            </w:pPr>
          </w:p>
        </w:tc>
      </w:tr>
      <w:tr w:rsidR="00A05A2B">
        <w:trPr>
          <w:trHeight w:val="424"/>
          <w:jc w:val="center"/>
        </w:trPr>
        <w:tc>
          <w:tcPr>
            <w:tcW w:w="15644" w:type="dxa"/>
            <w:gridSpan w:val="5"/>
            <w:tcBorders>
              <w:top w:val="single" w:sz="8" w:space="0" w:color="000000"/>
              <w:left w:val="single" w:sz="8" w:space="0" w:color="000000"/>
              <w:bottom w:val="single" w:sz="8" w:space="0" w:color="000000"/>
              <w:right w:val="single" w:sz="4" w:space="0" w:color="auto"/>
            </w:tcBorders>
            <w:vAlign w:val="center"/>
          </w:tcPr>
          <w:p w:rsidR="00A05A2B" w:rsidRDefault="00094FA5" w:rsidP="006F1BC3">
            <w:pPr>
              <w:pStyle w:val="2"/>
              <w:widowControl/>
              <w:tabs>
                <w:tab w:val="left" w:pos="8607"/>
              </w:tabs>
              <w:spacing w:after="0" w:line="300" w:lineRule="exact"/>
              <w:ind w:leftChars="0" w:left="0" w:firstLine="482"/>
              <w:jc w:val="center"/>
              <w:rPr>
                <w:rFonts w:ascii="仿宋_GB2312" w:eastAsia="仿宋_GB2312" w:hAnsi="仿宋_GB2312" w:cs="仿宋_GB2312"/>
                <w:sz w:val="24"/>
                <w:szCs w:val="24"/>
              </w:rPr>
            </w:pPr>
            <w:r>
              <w:rPr>
                <w:rFonts w:eastAsia="方正仿宋简体" w:hint="eastAsia"/>
                <w:b/>
                <w:color w:val="000000"/>
                <w:kern w:val="0"/>
                <w:sz w:val="24"/>
                <w:szCs w:val="24"/>
              </w:rPr>
              <w:lastRenderedPageBreak/>
              <w:t>食品监管类</w:t>
            </w:r>
            <w:r>
              <w:rPr>
                <w:rFonts w:eastAsia="方正仿宋简体"/>
                <w:b/>
                <w:color w:val="000000"/>
                <w:kern w:val="0"/>
                <w:sz w:val="24"/>
                <w:szCs w:val="24"/>
              </w:rPr>
              <w:t>（</w:t>
            </w:r>
            <w:r>
              <w:rPr>
                <w:rFonts w:eastAsia="方正仿宋简体" w:hint="eastAsia"/>
                <w:b/>
                <w:color w:val="000000"/>
                <w:kern w:val="0"/>
                <w:sz w:val="24"/>
                <w:szCs w:val="24"/>
              </w:rPr>
              <w:t>1</w:t>
            </w:r>
            <w:r>
              <w:rPr>
                <w:rFonts w:eastAsia="方正仿宋简体"/>
                <w:b/>
                <w:color w:val="000000"/>
                <w:kern w:val="0"/>
                <w:sz w:val="24"/>
                <w:szCs w:val="24"/>
              </w:rPr>
              <w:t>条）</w:t>
            </w:r>
          </w:p>
        </w:tc>
      </w:tr>
      <w:tr w:rsidR="00A05A2B">
        <w:trPr>
          <w:trHeight w:val="90"/>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widowControl/>
              <w:spacing w:line="360" w:lineRule="exact"/>
              <w:jc w:val="center"/>
              <w:textAlignment w:val="center"/>
              <w:rPr>
                <w:rFonts w:ascii="仿宋_GB2312" w:eastAsia="仿宋_GB2312" w:hAnsi="仿宋_GB2312" w:cs="仿宋_GB2312"/>
                <w:sz w:val="24"/>
              </w:rPr>
            </w:pPr>
            <w:r>
              <w:rPr>
                <w:rFonts w:ascii="Times New Roman" w:eastAsia="方正仿宋简体" w:hAnsi="Times New Roman" w:cs="Times New Roman" w:hint="eastAsia"/>
                <w:color w:val="000000"/>
                <w:kern w:val="0"/>
                <w:sz w:val="24"/>
              </w:rPr>
              <w:t>24</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widowControl/>
              <w:spacing w:line="360" w:lineRule="exact"/>
              <w:textAlignment w:val="center"/>
              <w:rPr>
                <w:rFonts w:ascii="仿宋_GB2312" w:eastAsia="仿宋_GB2312" w:hAnsi="仿宋_GB2312" w:cs="仿宋_GB2312"/>
                <w:sz w:val="24"/>
              </w:rPr>
            </w:pPr>
            <w:r>
              <w:rPr>
                <w:rFonts w:ascii="仿宋_GB2312" w:eastAsia="仿宋_GB2312" w:hAnsi="仿宋_GB2312" w:cs="仿宋_GB2312" w:hint="eastAsia"/>
                <w:sz w:val="24"/>
              </w:rPr>
              <w:t>食品经营许可证有效期届满未延续的</w:t>
            </w:r>
          </w:p>
        </w:tc>
        <w:tc>
          <w:tcPr>
            <w:tcW w:w="5139" w:type="dxa"/>
            <w:tcBorders>
              <w:top w:val="single" w:sz="8" w:space="0" w:color="000000"/>
              <w:left w:val="single" w:sz="4" w:space="0" w:color="auto"/>
              <w:bottom w:val="single" w:sz="8" w:space="0" w:color="000000"/>
              <w:right w:val="single" w:sz="4" w:space="0" w:color="auto"/>
            </w:tcBorders>
            <w:vAlign w:val="center"/>
          </w:tcPr>
          <w:p w:rsidR="00A05A2B" w:rsidRDefault="00094FA5" w:rsidP="006F1BC3">
            <w:pPr>
              <w:widowControl/>
              <w:spacing w:line="360" w:lineRule="exact"/>
              <w:ind w:firstLineChars="200" w:firstLine="482"/>
              <w:textAlignment w:val="center"/>
              <w:rPr>
                <w:rFonts w:ascii="Times New Roman" w:eastAsia="方正仿宋简体" w:hAnsi="Times New Roman" w:cs="Times New Roman"/>
                <w:b/>
                <w:bCs/>
                <w:color w:val="000000"/>
                <w:kern w:val="0"/>
                <w:sz w:val="24"/>
                <w:lang/>
              </w:rPr>
            </w:pPr>
            <w:r>
              <w:rPr>
                <w:rFonts w:ascii="Times New Roman" w:eastAsia="方正仿宋简体" w:hAnsi="Times New Roman" w:cs="Times New Roman" w:hint="eastAsia"/>
                <w:b/>
                <w:bCs/>
                <w:color w:val="000000"/>
                <w:kern w:val="0"/>
                <w:sz w:val="24"/>
                <w:lang/>
              </w:rPr>
              <w:t>《食品安全法》第一百二十二条第一款</w:t>
            </w:r>
          </w:p>
          <w:p w:rsidR="00A05A2B" w:rsidRDefault="00094FA5">
            <w:pPr>
              <w:widowControl/>
              <w:spacing w:line="360" w:lineRule="exact"/>
              <w:ind w:firstLineChars="200"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w:t>
            </w:r>
            <w:proofErr w:type="gramStart"/>
            <w:r>
              <w:rPr>
                <w:rFonts w:ascii="仿宋_GB2312" w:eastAsia="仿宋_GB2312" w:hAnsi="仿宋_GB2312" w:cs="仿宋_GB2312" w:hint="eastAsia"/>
                <w:sz w:val="24"/>
              </w:rPr>
              <w:t>并处货值</w:t>
            </w:r>
            <w:proofErr w:type="gramEnd"/>
            <w:r>
              <w:rPr>
                <w:rFonts w:ascii="仿宋_GB2312" w:eastAsia="仿宋_GB2312" w:hAnsi="仿宋_GB2312" w:cs="仿宋_GB2312" w:hint="eastAsia"/>
                <w:sz w:val="24"/>
              </w:rPr>
              <w:t>金额十倍以上二十倍以下罚款。</w:t>
            </w:r>
          </w:p>
        </w:tc>
        <w:tc>
          <w:tcPr>
            <w:tcW w:w="4173" w:type="dxa"/>
            <w:tcBorders>
              <w:top w:val="single" w:sz="8" w:space="0" w:color="000000"/>
              <w:left w:val="single" w:sz="4" w:space="0" w:color="auto"/>
              <w:bottom w:val="single" w:sz="8" w:space="0" w:color="000000"/>
              <w:right w:val="single" w:sz="4" w:space="0" w:color="auto"/>
            </w:tcBorders>
            <w:vAlign w:val="center"/>
          </w:tcPr>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同时具备以下条件：</w:t>
            </w:r>
          </w:p>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初次违法；</w:t>
            </w:r>
          </w:p>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违法行为持续时间不足</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个月；</w:t>
            </w:r>
          </w:p>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及时改正；</w:t>
            </w:r>
          </w:p>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实际具备取得食品经营许可证的条件；</w:t>
            </w:r>
          </w:p>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危害后果轻微。</w:t>
            </w:r>
          </w:p>
        </w:tc>
        <w:tc>
          <w:tcPr>
            <w:tcW w:w="3560" w:type="dxa"/>
            <w:tcBorders>
              <w:top w:val="single" w:sz="4" w:space="0" w:color="auto"/>
              <w:left w:val="single" w:sz="4" w:space="0" w:color="auto"/>
              <w:bottom w:val="single" w:sz="4" w:space="0" w:color="auto"/>
              <w:right w:val="single" w:sz="4" w:space="0" w:color="auto"/>
            </w:tcBorders>
            <w:vAlign w:val="center"/>
          </w:tcPr>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责令改正；</w:t>
            </w:r>
          </w:p>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宣传相关</w:t>
            </w:r>
            <w:r>
              <w:rPr>
                <w:rFonts w:ascii="仿宋_GB2312" w:eastAsia="仿宋_GB2312" w:hAnsi="仿宋_GB2312" w:cs="仿宋_GB2312" w:hint="eastAsia"/>
                <w:sz w:val="24"/>
                <w:szCs w:val="24"/>
              </w:rPr>
              <w:t>法律</w:t>
            </w:r>
            <w:r>
              <w:rPr>
                <w:rFonts w:ascii="仿宋_GB2312" w:eastAsia="仿宋_GB2312" w:hAnsi="仿宋_GB2312" w:cs="仿宋_GB2312"/>
                <w:sz w:val="24"/>
                <w:szCs w:val="24"/>
              </w:rPr>
              <w:t>法规，引导其合法经营。</w:t>
            </w:r>
          </w:p>
        </w:tc>
      </w:tr>
      <w:tr w:rsidR="00A05A2B">
        <w:trPr>
          <w:trHeight w:hRule="exact" w:val="454"/>
          <w:jc w:val="center"/>
        </w:trPr>
        <w:tc>
          <w:tcPr>
            <w:tcW w:w="15644" w:type="dxa"/>
            <w:gridSpan w:val="5"/>
            <w:tcBorders>
              <w:top w:val="single" w:sz="8" w:space="0" w:color="000000"/>
              <w:left w:val="single" w:sz="8" w:space="0" w:color="000000"/>
              <w:bottom w:val="single" w:sz="8" w:space="0" w:color="000000"/>
              <w:right w:val="single" w:sz="4" w:space="0" w:color="auto"/>
            </w:tcBorders>
            <w:vAlign w:val="center"/>
          </w:tcPr>
          <w:p w:rsidR="00A05A2B" w:rsidRDefault="00094FA5">
            <w:pPr>
              <w:tabs>
                <w:tab w:val="left" w:pos="8975"/>
              </w:tabs>
              <w:spacing w:line="260" w:lineRule="exact"/>
              <w:jc w:val="center"/>
            </w:pPr>
            <w:r>
              <w:rPr>
                <w:rFonts w:ascii="Times New Roman" w:eastAsia="方正仿宋简体" w:hAnsi="Times New Roman" w:cs="Times New Roman" w:hint="eastAsia"/>
                <w:b/>
                <w:color w:val="000000"/>
                <w:kern w:val="0"/>
                <w:sz w:val="24"/>
              </w:rPr>
              <w:t>质量监管类（</w:t>
            </w:r>
            <w:r>
              <w:rPr>
                <w:rFonts w:ascii="Times New Roman" w:eastAsia="方正仿宋简体" w:hAnsi="Times New Roman" w:cs="Times New Roman" w:hint="eastAsia"/>
                <w:b/>
                <w:color w:val="000000"/>
                <w:kern w:val="0"/>
                <w:sz w:val="24"/>
              </w:rPr>
              <w:t>3</w:t>
            </w:r>
            <w:r>
              <w:rPr>
                <w:rFonts w:ascii="Times New Roman" w:eastAsia="方正仿宋简体" w:hAnsi="Times New Roman" w:cs="Times New Roman" w:hint="eastAsia"/>
                <w:b/>
                <w:color w:val="000000"/>
                <w:kern w:val="0"/>
                <w:sz w:val="24"/>
              </w:rPr>
              <w:t>条）</w:t>
            </w:r>
          </w:p>
        </w:tc>
      </w:tr>
      <w:tr w:rsidR="00A05A2B">
        <w:trPr>
          <w:trHeight w:val="2480"/>
          <w:jc w:val="center"/>
        </w:trPr>
        <w:tc>
          <w:tcPr>
            <w:tcW w:w="855" w:type="dxa"/>
            <w:tcBorders>
              <w:top w:val="single" w:sz="8" w:space="0" w:color="000000"/>
              <w:left w:val="single" w:sz="8" w:space="0" w:color="000000"/>
              <w:bottom w:val="single" w:sz="4" w:space="0" w:color="auto"/>
              <w:right w:val="single" w:sz="4" w:space="0" w:color="auto"/>
            </w:tcBorders>
            <w:vAlign w:val="center"/>
          </w:tcPr>
          <w:p w:rsidR="00A05A2B" w:rsidRDefault="00094FA5">
            <w:pPr>
              <w:pStyle w:val="2"/>
              <w:widowControl/>
              <w:spacing w:after="0" w:line="300" w:lineRule="exact"/>
              <w:ind w:leftChars="0" w:left="0" w:firstLineChars="0" w:firstLine="0"/>
              <w:jc w:val="center"/>
              <w:rPr>
                <w:rFonts w:eastAsia="方正仿宋简体"/>
                <w:color w:val="000000"/>
                <w:kern w:val="0"/>
                <w:sz w:val="24"/>
                <w:szCs w:val="24"/>
                <w:lang/>
              </w:rPr>
            </w:pPr>
            <w:r>
              <w:rPr>
                <w:rFonts w:eastAsia="方正仿宋简体" w:hint="eastAsia"/>
                <w:color w:val="000000"/>
                <w:kern w:val="0"/>
                <w:sz w:val="24"/>
                <w:szCs w:val="24"/>
                <w:lang/>
              </w:rPr>
              <w:t>25</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pStyle w:val="2"/>
              <w:widowControl/>
              <w:spacing w:after="0" w:line="300" w:lineRule="exact"/>
              <w:ind w:leftChars="0" w:left="0" w:firstLineChars="0" w:firstLine="0"/>
              <w:rPr>
                <w:rFonts w:eastAsia="方正仿宋简体"/>
                <w:color w:val="000000"/>
                <w:kern w:val="0"/>
                <w:sz w:val="24"/>
                <w:szCs w:val="24"/>
                <w:lang/>
              </w:rPr>
            </w:pPr>
            <w:r>
              <w:rPr>
                <w:rFonts w:eastAsia="方正仿宋简体" w:hint="eastAsia"/>
                <w:color w:val="000000"/>
                <w:kern w:val="0"/>
                <w:sz w:val="24"/>
                <w:szCs w:val="24"/>
                <w:lang/>
              </w:rPr>
              <w:t>产品标识不符合规定的</w:t>
            </w:r>
          </w:p>
        </w:tc>
        <w:tc>
          <w:tcPr>
            <w:tcW w:w="5139" w:type="dxa"/>
            <w:tcBorders>
              <w:top w:val="single" w:sz="8" w:space="0" w:color="000000"/>
              <w:left w:val="single" w:sz="4" w:space="0" w:color="auto"/>
              <w:bottom w:val="single" w:sz="4" w:space="0" w:color="auto"/>
              <w:right w:val="single" w:sz="4" w:space="0" w:color="auto"/>
            </w:tcBorders>
            <w:vAlign w:val="center"/>
          </w:tcPr>
          <w:p w:rsidR="00A05A2B" w:rsidRDefault="00094FA5" w:rsidP="006F1BC3">
            <w:pPr>
              <w:pStyle w:val="2"/>
              <w:widowControl/>
              <w:spacing w:after="0" w:line="300" w:lineRule="exact"/>
              <w:ind w:leftChars="0" w:left="0" w:firstLine="482"/>
              <w:rPr>
                <w:rFonts w:ascii="仿宋_GB2312" w:eastAsia="仿宋_GB2312" w:hAnsi="仿宋_GB2312" w:cs="仿宋_GB2312"/>
                <w:sz w:val="24"/>
                <w:szCs w:val="24"/>
              </w:rPr>
            </w:pPr>
            <w:r>
              <w:rPr>
                <w:rFonts w:eastAsia="方正仿宋简体" w:hint="eastAsia"/>
                <w:b/>
                <w:bCs/>
                <w:color w:val="000000"/>
                <w:kern w:val="0"/>
                <w:sz w:val="24"/>
                <w:szCs w:val="24"/>
                <w:lang/>
              </w:rPr>
              <w:t>《产品质量法》第二十七条</w:t>
            </w:r>
            <w:r>
              <w:rPr>
                <w:rFonts w:eastAsia="方正仿宋简体" w:hint="eastAsia"/>
                <w:color w:val="000000"/>
                <w:kern w:val="0"/>
                <w:sz w:val="24"/>
                <w:szCs w:val="24"/>
                <w:lang/>
              </w:rPr>
              <w:t xml:space="preserve"> </w:t>
            </w:r>
            <w:r>
              <w:rPr>
                <w:rFonts w:ascii="仿宋_GB2312" w:eastAsia="仿宋_GB2312" w:hAnsi="仿宋_GB2312" w:cs="仿宋_GB2312" w:hint="eastAsia"/>
                <w:sz w:val="24"/>
                <w:szCs w:val="24"/>
              </w:rPr>
              <w:t>产品或者其包装上的标识必须真实，并符合下列要求：</w:t>
            </w:r>
          </w:p>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w:t>
            </w:r>
            <w:proofErr w:type="gramStart"/>
            <w:r>
              <w:rPr>
                <w:rFonts w:ascii="仿宋_GB2312" w:eastAsia="仿宋_GB2312" w:hAnsi="仿宋_GB2312" w:cs="仿宋_GB2312" w:hint="eastAsia"/>
                <w:sz w:val="24"/>
                <w:szCs w:val="24"/>
              </w:rPr>
              <w:t>一</w:t>
            </w:r>
            <w:proofErr w:type="gramEnd"/>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有产品质量检验合格证明；</w:t>
            </w:r>
          </w:p>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二</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有中文标明的产品名称、生产厂厂名和厂址；</w:t>
            </w:r>
          </w:p>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三</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根据产品的特点和使用要求，需要标明产品规格、等级、所含主要成份的名称和含量的，用中文相应予以标明；需要事先让消费者知晓的，应当在外包装上标明，或者预先向消费者提供有关资料；</w:t>
            </w:r>
          </w:p>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四</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限期使用的产品，应当在显著位置清晰</w:t>
            </w:r>
            <w:r>
              <w:rPr>
                <w:rFonts w:ascii="仿宋_GB2312" w:eastAsia="仿宋_GB2312" w:hAnsi="仿宋_GB2312" w:cs="仿宋_GB2312" w:hint="eastAsia"/>
                <w:sz w:val="24"/>
                <w:szCs w:val="24"/>
              </w:rPr>
              <w:lastRenderedPageBreak/>
              <w:t>地标明生产日期和安全使用期或者失效日期；</w:t>
            </w:r>
          </w:p>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五</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使用不当，容易造成产品本身损坏或者可能危及人身、财产安全的产品，应当有警示标志或者中文警示说明。</w:t>
            </w:r>
          </w:p>
          <w:p w:rsidR="00A05A2B" w:rsidRDefault="00094FA5">
            <w:pPr>
              <w:pStyle w:val="2"/>
              <w:widowControl/>
              <w:spacing w:after="0" w:line="300" w:lineRule="exact"/>
              <w:ind w:leftChars="0" w:left="0" w:firstLine="480"/>
              <w:rPr>
                <w:rFonts w:eastAsia="方正仿宋简体"/>
                <w:color w:val="000000"/>
                <w:kern w:val="0"/>
                <w:sz w:val="24"/>
                <w:szCs w:val="24"/>
                <w:lang/>
              </w:rPr>
            </w:pPr>
            <w:r>
              <w:rPr>
                <w:rFonts w:ascii="仿宋_GB2312" w:eastAsia="仿宋_GB2312" w:hAnsi="仿宋_GB2312" w:cs="仿宋_GB2312" w:hint="eastAsia"/>
                <w:sz w:val="24"/>
                <w:szCs w:val="24"/>
              </w:rPr>
              <w:t>裸装的食品和其他根据产品的特点难以附加标识的裸装产品，可以不附加产品标识。</w:t>
            </w:r>
          </w:p>
        </w:tc>
        <w:tc>
          <w:tcPr>
            <w:tcW w:w="4173" w:type="dxa"/>
            <w:tcBorders>
              <w:top w:val="single" w:sz="8" w:space="0" w:color="000000"/>
              <w:left w:val="single" w:sz="4" w:space="0" w:color="auto"/>
              <w:bottom w:val="single" w:sz="4" w:space="0" w:color="auto"/>
              <w:right w:val="single" w:sz="4" w:space="0" w:color="auto"/>
            </w:tcBorders>
            <w:vAlign w:val="center"/>
          </w:tcPr>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同时具备以下条件：</w:t>
            </w:r>
          </w:p>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初次违法；</w:t>
            </w:r>
          </w:p>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及时改正；</w:t>
            </w:r>
          </w:p>
          <w:p w:rsidR="00A05A2B" w:rsidRDefault="00094FA5">
            <w:pPr>
              <w:pStyle w:val="2"/>
              <w:widowControl/>
              <w:spacing w:after="0" w:line="300" w:lineRule="exact"/>
              <w:ind w:leftChars="0" w:left="0" w:firstLine="480"/>
              <w:rPr>
                <w:rFonts w:eastAsia="方正仿宋简体"/>
                <w:color w:val="000000"/>
                <w:kern w:val="0"/>
                <w:sz w:val="24"/>
                <w:szCs w:val="24"/>
                <w:lang/>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未造成消费者人身损害及财产损失，或</w:t>
            </w:r>
            <w:proofErr w:type="gramStart"/>
            <w:r>
              <w:rPr>
                <w:rFonts w:ascii="仿宋_GB2312" w:eastAsia="仿宋_GB2312" w:hAnsi="仿宋_GB2312" w:cs="仿宋_GB2312" w:hint="eastAsia"/>
                <w:sz w:val="24"/>
                <w:szCs w:val="24"/>
              </w:rPr>
              <w:t>虽造成</w:t>
            </w:r>
            <w:proofErr w:type="gramEnd"/>
            <w:r>
              <w:rPr>
                <w:rFonts w:ascii="仿宋_GB2312" w:eastAsia="仿宋_GB2312" w:hAnsi="仿宋_GB2312" w:cs="仿宋_GB2312" w:hint="eastAsia"/>
                <w:sz w:val="24"/>
                <w:szCs w:val="24"/>
              </w:rPr>
              <w:t>财产损失但已经依法予以赔偿。</w:t>
            </w:r>
          </w:p>
        </w:tc>
        <w:tc>
          <w:tcPr>
            <w:tcW w:w="3560" w:type="dxa"/>
            <w:tcBorders>
              <w:top w:val="single" w:sz="4" w:space="0" w:color="auto"/>
              <w:left w:val="single" w:sz="4" w:space="0" w:color="auto"/>
              <w:bottom w:val="single" w:sz="4" w:space="0" w:color="auto"/>
              <w:right w:val="single" w:sz="4" w:space="0" w:color="auto"/>
            </w:tcBorders>
            <w:vAlign w:val="center"/>
          </w:tcPr>
          <w:p w:rsidR="00A05A2B" w:rsidRDefault="00094FA5">
            <w:pPr>
              <w:pStyle w:val="2"/>
              <w:widowControl/>
              <w:spacing w:after="0" w:line="300" w:lineRule="exact"/>
              <w:ind w:leftChars="0" w:left="0" w:firstLine="480"/>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责令改正；</w:t>
            </w:r>
          </w:p>
          <w:p w:rsidR="00A05A2B" w:rsidRDefault="00094FA5">
            <w:pPr>
              <w:pStyle w:val="2"/>
              <w:widowControl/>
              <w:spacing w:after="0" w:line="300" w:lineRule="exact"/>
              <w:ind w:leftChars="0" w:left="0" w:firstLine="480"/>
              <w:rPr>
                <w:rFonts w:eastAsia="方正仿宋简体"/>
                <w:color w:val="000000"/>
                <w:kern w:val="0"/>
                <w:sz w:val="24"/>
                <w:szCs w:val="24"/>
                <w:lang/>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宣传相关</w:t>
            </w:r>
            <w:r>
              <w:rPr>
                <w:rFonts w:ascii="仿宋_GB2312" w:eastAsia="仿宋_GB2312" w:hAnsi="仿宋_GB2312" w:cs="仿宋_GB2312" w:hint="eastAsia"/>
                <w:sz w:val="24"/>
                <w:szCs w:val="24"/>
              </w:rPr>
              <w:t>法律</w:t>
            </w:r>
            <w:r>
              <w:rPr>
                <w:rFonts w:ascii="仿宋_GB2312" w:eastAsia="仿宋_GB2312" w:hAnsi="仿宋_GB2312" w:cs="仿宋_GB2312"/>
                <w:sz w:val="24"/>
                <w:szCs w:val="24"/>
              </w:rPr>
              <w:t>法规，引导其合法经营。</w:t>
            </w:r>
          </w:p>
        </w:tc>
      </w:tr>
      <w:tr w:rsidR="00A05A2B">
        <w:trPr>
          <w:trHeight w:val="5236"/>
          <w:jc w:val="center"/>
        </w:trPr>
        <w:tc>
          <w:tcPr>
            <w:tcW w:w="855" w:type="dxa"/>
            <w:tcBorders>
              <w:top w:val="single" w:sz="4" w:space="0" w:color="auto"/>
              <w:left w:val="single" w:sz="4" w:space="0" w:color="auto"/>
              <w:bottom w:val="single" w:sz="4" w:space="0" w:color="auto"/>
              <w:right w:val="single" w:sz="4" w:space="0" w:color="auto"/>
            </w:tcBorders>
            <w:vAlign w:val="center"/>
          </w:tcPr>
          <w:p w:rsidR="00A05A2B" w:rsidRDefault="00094FA5">
            <w:pPr>
              <w:pStyle w:val="2"/>
              <w:widowControl/>
              <w:spacing w:after="0" w:line="300" w:lineRule="exact"/>
              <w:ind w:leftChars="0" w:left="0" w:firstLineChars="0" w:firstLine="0"/>
              <w:jc w:val="center"/>
              <w:rPr>
                <w:rFonts w:eastAsia="方正仿宋简体"/>
                <w:color w:val="000000"/>
                <w:kern w:val="0"/>
                <w:sz w:val="24"/>
                <w:szCs w:val="24"/>
                <w:lang/>
              </w:rPr>
            </w:pPr>
            <w:r>
              <w:rPr>
                <w:rFonts w:eastAsia="方正仿宋简体" w:hint="eastAsia"/>
                <w:color w:val="000000"/>
                <w:kern w:val="0"/>
                <w:sz w:val="24"/>
                <w:szCs w:val="24"/>
                <w:lang/>
              </w:rPr>
              <w:lastRenderedPageBreak/>
              <w:t>26</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rPr>
                <w:rFonts w:eastAsia="方正仿宋简体" w:cs="Times New Roman"/>
                <w:color w:val="000000"/>
                <w:kern w:val="0"/>
                <w:sz w:val="24"/>
                <w:lang/>
              </w:rPr>
            </w:pPr>
            <w:r>
              <w:rPr>
                <w:rFonts w:ascii="仿宋_GB2312" w:eastAsia="仿宋_GB2312" w:hAnsi="仿宋_GB2312" w:cs="仿宋_GB2312" w:hint="eastAsia"/>
                <w:sz w:val="24"/>
              </w:rPr>
              <w:t>采取委托方式加工生产列入目录产品的，企业未在产品或者其包装、说明书上标注委托企业的名称、住所，以及被委托企业的名称、住所、生产许可证标志和编号或者标注不全</w:t>
            </w:r>
          </w:p>
        </w:tc>
        <w:tc>
          <w:tcPr>
            <w:tcW w:w="5139" w:type="dxa"/>
            <w:tcBorders>
              <w:top w:val="single" w:sz="4" w:space="0" w:color="auto"/>
              <w:left w:val="single" w:sz="4" w:space="0" w:color="auto"/>
              <w:bottom w:val="single" w:sz="4" w:space="0" w:color="auto"/>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b/>
                <w:bCs/>
                <w:sz w:val="24"/>
              </w:rPr>
              <w:t>《工业产品生产许可证管理条例实施办法》第四十条第二款</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采取委托方式加工生产列入目录产品的，企业应当在产品或者其包装、说明书上标注委托企业的名称、住所，以及被委托企业的名称、住所、生产许可证标志和编号。委托企业具有其委托加工的产品生产许可证的，还应当标注委托企业的生产许可证标志和编号。</w:t>
            </w:r>
          </w:p>
          <w:p w:rsidR="00A05A2B" w:rsidRDefault="00094FA5">
            <w:pPr>
              <w:rPr>
                <w:rFonts w:ascii="仿宋_GB2312" w:eastAsia="仿宋_GB2312" w:hAnsi="仿宋_GB2312" w:cs="仿宋_GB2312"/>
                <w:sz w:val="24"/>
              </w:rPr>
            </w:pPr>
            <w:r>
              <w:rPr>
                <w:rFonts w:ascii="仿宋_GB2312" w:eastAsia="仿宋_GB2312" w:hAnsi="仿宋_GB2312" w:cs="仿宋_GB2312" w:hint="eastAsia"/>
                <w:b/>
                <w:bCs/>
                <w:sz w:val="24"/>
              </w:rPr>
              <w:t>《工业产品生产许可证管理条例实施办法》第五十条</w:t>
            </w:r>
          </w:p>
          <w:p w:rsidR="00A05A2B" w:rsidRDefault="00094FA5">
            <w:pPr>
              <w:ind w:firstLineChars="200" w:firstLine="480"/>
              <w:rPr>
                <w:rFonts w:eastAsia="方正仿宋简体" w:cs="Times New Roman"/>
                <w:b/>
                <w:bCs/>
                <w:color w:val="000000"/>
                <w:kern w:val="0"/>
                <w:sz w:val="24"/>
                <w:lang/>
              </w:rPr>
            </w:pPr>
            <w:r>
              <w:rPr>
                <w:rFonts w:ascii="仿宋_GB2312" w:eastAsia="仿宋_GB2312" w:hAnsi="仿宋_GB2312" w:cs="仿宋_GB2312" w:hint="eastAsia"/>
                <w:sz w:val="24"/>
              </w:rPr>
              <w:t>违反本规则第四十条规定，企业未按照规定要求进行标注的，责令改正，处</w:t>
            </w:r>
            <w:r>
              <w:rPr>
                <w:rFonts w:ascii="仿宋_GB2312" w:eastAsia="仿宋_GB2312" w:hAnsi="仿宋_GB2312" w:cs="仿宋_GB2312" w:hint="eastAsia"/>
                <w:sz w:val="24"/>
              </w:rPr>
              <w:t>3</w:t>
            </w:r>
            <w:r>
              <w:rPr>
                <w:rFonts w:ascii="仿宋_GB2312" w:eastAsia="仿宋_GB2312" w:hAnsi="仿宋_GB2312" w:cs="仿宋_GB2312" w:hint="eastAsia"/>
                <w:sz w:val="24"/>
              </w:rPr>
              <w:t>万元以下罚款；构成有关法律、行政法规规定的违法行为的，按照有关法律、行政法规的规定实施行政处罚。</w:t>
            </w:r>
          </w:p>
        </w:tc>
        <w:tc>
          <w:tcPr>
            <w:tcW w:w="4173" w:type="dxa"/>
            <w:tcBorders>
              <w:top w:val="single" w:sz="4" w:space="0" w:color="auto"/>
              <w:left w:val="single" w:sz="4" w:space="0" w:color="auto"/>
              <w:bottom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同时具备以下条件：</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初次违法；</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及时改正；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违法行为持续时间不足</w:t>
            </w:r>
            <w:r>
              <w:rPr>
                <w:rFonts w:ascii="仿宋_GB2312" w:eastAsia="仿宋_GB2312" w:hAnsi="仿宋_GB2312" w:cs="仿宋_GB2312" w:hint="eastAsia"/>
                <w:sz w:val="24"/>
              </w:rPr>
              <w:t>1</w:t>
            </w:r>
            <w:r>
              <w:rPr>
                <w:rFonts w:ascii="仿宋_GB2312" w:eastAsia="仿宋_GB2312" w:hAnsi="仿宋_GB2312" w:cs="仿宋_GB2312" w:hint="eastAsia"/>
                <w:sz w:val="24"/>
              </w:rPr>
              <w:t>个月；</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w:t>
            </w:r>
            <w:r>
              <w:rPr>
                <w:rFonts w:ascii="仿宋_GB2312" w:eastAsia="仿宋_GB2312" w:hAnsi="仿宋_GB2312" w:cs="仿宋_GB2312" w:hint="eastAsia"/>
                <w:sz w:val="24"/>
              </w:rPr>
              <w:t>违法经营额</w:t>
            </w:r>
            <w:r>
              <w:rPr>
                <w:rFonts w:ascii="仿宋_GB2312" w:eastAsia="仿宋_GB2312" w:hAnsi="仿宋_GB2312" w:cs="仿宋_GB2312" w:hint="eastAsia"/>
                <w:sz w:val="24"/>
              </w:rPr>
              <w:t>3</w:t>
            </w:r>
            <w:r>
              <w:rPr>
                <w:rFonts w:ascii="仿宋_GB2312" w:eastAsia="仿宋_GB2312" w:hAnsi="仿宋_GB2312" w:cs="仿宋_GB2312" w:hint="eastAsia"/>
                <w:sz w:val="24"/>
              </w:rPr>
              <w:t>万元以下或违法所得</w:t>
            </w:r>
            <w:r>
              <w:rPr>
                <w:rFonts w:ascii="仿宋_GB2312" w:eastAsia="仿宋_GB2312" w:hAnsi="仿宋_GB2312" w:cs="仿宋_GB2312" w:hint="eastAsia"/>
                <w:sz w:val="24"/>
              </w:rPr>
              <w:t>1</w:t>
            </w:r>
            <w:r>
              <w:rPr>
                <w:rFonts w:ascii="仿宋_GB2312" w:eastAsia="仿宋_GB2312" w:hAnsi="仿宋_GB2312" w:cs="仿宋_GB2312" w:hint="eastAsia"/>
                <w:sz w:val="24"/>
              </w:rPr>
              <w:t>万元以下；</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w:t>
            </w:r>
            <w:r>
              <w:rPr>
                <w:rFonts w:ascii="仿宋_GB2312" w:eastAsia="仿宋_GB2312" w:hAnsi="仿宋_GB2312" w:cs="仿宋_GB2312" w:hint="eastAsia"/>
                <w:sz w:val="24"/>
              </w:rPr>
              <w:t>不存在产品质量问题或其他标签违法问题；</w:t>
            </w:r>
          </w:p>
          <w:p w:rsidR="00A05A2B" w:rsidRDefault="00094FA5">
            <w:pPr>
              <w:ind w:firstLineChars="200" w:firstLine="480"/>
              <w:rPr>
                <w:rFonts w:eastAsia="方正仿宋简体" w:cs="Times New Roman"/>
                <w:color w:val="000000"/>
                <w:kern w:val="0"/>
                <w:sz w:val="24"/>
                <w:lang/>
              </w:rPr>
            </w:pPr>
            <w:r>
              <w:rPr>
                <w:rFonts w:ascii="仿宋_GB2312" w:eastAsia="仿宋_GB2312" w:hAnsi="仿宋_GB2312" w:cs="仿宋_GB2312" w:hint="eastAsia"/>
                <w:sz w:val="24"/>
              </w:rPr>
              <w:t>6</w:t>
            </w:r>
            <w:r>
              <w:rPr>
                <w:rFonts w:ascii="仿宋_GB2312" w:eastAsia="仿宋_GB2312" w:hAnsi="仿宋_GB2312" w:cs="仿宋_GB2312" w:hint="eastAsia"/>
                <w:sz w:val="24"/>
              </w:rPr>
              <w:t>.</w:t>
            </w:r>
            <w:r>
              <w:rPr>
                <w:rFonts w:ascii="仿宋_GB2312" w:eastAsia="仿宋_GB2312" w:hAnsi="仿宋_GB2312" w:cs="仿宋_GB2312" w:hint="eastAsia"/>
                <w:sz w:val="24"/>
              </w:rPr>
              <w:t>未造成人身损害及财产损失，或</w:t>
            </w:r>
            <w:proofErr w:type="gramStart"/>
            <w:r>
              <w:rPr>
                <w:rFonts w:ascii="仿宋_GB2312" w:eastAsia="仿宋_GB2312" w:hAnsi="仿宋_GB2312" w:cs="仿宋_GB2312" w:hint="eastAsia"/>
                <w:sz w:val="24"/>
              </w:rPr>
              <w:t>虽造成</w:t>
            </w:r>
            <w:proofErr w:type="gramEnd"/>
            <w:r>
              <w:rPr>
                <w:rFonts w:ascii="仿宋_GB2312" w:eastAsia="仿宋_GB2312" w:hAnsi="仿宋_GB2312" w:cs="仿宋_GB2312" w:hint="eastAsia"/>
                <w:sz w:val="24"/>
              </w:rPr>
              <w:t>财产损失但已经依法予以赔偿。</w:t>
            </w:r>
          </w:p>
        </w:tc>
        <w:tc>
          <w:tcPr>
            <w:tcW w:w="3560" w:type="dxa"/>
            <w:tcBorders>
              <w:top w:val="single" w:sz="4" w:space="0" w:color="auto"/>
              <w:left w:val="single" w:sz="4" w:space="0" w:color="auto"/>
              <w:bottom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Times New Roman" w:eastAsia="方正仿宋简体" w:hAnsi="Times New Roman" w:cs="Times New Roman"/>
                <w:color w:val="000000"/>
                <w:kern w:val="0"/>
                <w:sz w:val="24"/>
                <w:lang/>
              </w:rPr>
              <w:t>1</w:t>
            </w:r>
            <w:r>
              <w:rPr>
                <w:rFonts w:ascii="仿宋_GB2312" w:eastAsia="仿宋_GB2312" w:hAnsi="仿宋_GB2312" w:cs="仿宋_GB2312"/>
                <w:sz w:val="24"/>
              </w:rPr>
              <w:t>.</w:t>
            </w:r>
            <w:r>
              <w:rPr>
                <w:rFonts w:ascii="仿宋_GB2312" w:eastAsia="仿宋_GB2312" w:hAnsi="仿宋_GB2312" w:cs="仿宋_GB2312"/>
                <w:sz w:val="24"/>
              </w:rPr>
              <w:t>责令改正；</w:t>
            </w:r>
          </w:p>
          <w:p w:rsidR="00A05A2B" w:rsidRDefault="00094FA5">
            <w:pPr>
              <w:ind w:firstLineChars="200" w:firstLine="480"/>
              <w:rPr>
                <w:rFonts w:ascii="Times New Roman" w:eastAsia="方正仿宋简体" w:hAnsi="Times New Roman" w:cs="Times New Roman"/>
                <w:color w:val="000000"/>
                <w:kern w:val="0"/>
                <w:sz w:val="24"/>
                <w:lang/>
              </w:rPr>
            </w:pPr>
            <w:r>
              <w:rPr>
                <w:rFonts w:ascii="仿宋_GB2312" w:eastAsia="仿宋_GB2312" w:hAnsi="仿宋_GB2312" w:cs="仿宋_GB2312"/>
                <w:sz w:val="24"/>
              </w:rPr>
              <w:t>2.</w:t>
            </w:r>
            <w:r>
              <w:rPr>
                <w:rFonts w:ascii="仿宋_GB2312" w:eastAsia="仿宋_GB2312" w:hAnsi="仿宋_GB2312" w:cs="仿宋_GB2312"/>
                <w:sz w:val="24"/>
              </w:rPr>
              <w:t>宣传相关法律法规，引导其合法经营。</w:t>
            </w:r>
          </w:p>
        </w:tc>
      </w:tr>
      <w:tr w:rsidR="00A05A2B">
        <w:trPr>
          <w:trHeight w:val="2935"/>
          <w:jc w:val="center"/>
        </w:trPr>
        <w:tc>
          <w:tcPr>
            <w:tcW w:w="855" w:type="dxa"/>
            <w:tcBorders>
              <w:top w:val="single" w:sz="4" w:space="0" w:color="auto"/>
              <w:left w:val="single" w:sz="8" w:space="0" w:color="000000"/>
              <w:bottom w:val="single" w:sz="8" w:space="0" w:color="000000"/>
              <w:right w:val="single" w:sz="4" w:space="0" w:color="auto"/>
            </w:tcBorders>
            <w:vAlign w:val="center"/>
          </w:tcPr>
          <w:p w:rsidR="00A05A2B" w:rsidRDefault="00094FA5">
            <w:pPr>
              <w:pStyle w:val="2"/>
              <w:widowControl/>
              <w:spacing w:after="0" w:line="300" w:lineRule="exact"/>
              <w:ind w:leftChars="0" w:left="0" w:firstLineChars="0" w:firstLine="0"/>
              <w:jc w:val="center"/>
              <w:rPr>
                <w:rFonts w:eastAsia="方正仿宋简体"/>
                <w:color w:val="000000"/>
                <w:spacing w:val="-17"/>
                <w:kern w:val="0"/>
                <w:sz w:val="24"/>
                <w:szCs w:val="24"/>
                <w:lang/>
              </w:rPr>
            </w:pPr>
            <w:r>
              <w:rPr>
                <w:rFonts w:eastAsia="方正仿宋简体" w:hint="eastAsia"/>
                <w:color w:val="000000"/>
                <w:spacing w:val="-17"/>
                <w:kern w:val="0"/>
                <w:sz w:val="24"/>
                <w:szCs w:val="24"/>
                <w:lang/>
              </w:rPr>
              <w:lastRenderedPageBreak/>
              <w:t>27</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rPr>
                <w:rFonts w:ascii="仿宋_GB2312" w:eastAsia="仿宋_GB2312" w:hAnsi="仿宋_GB2312" w:cs="仿宋_GB2312"/>
                <w:spacing w:val="-6"/>
                <w:sz w:val="24"/>
              </w:rPr>
            </w:pPr>
            <w:r>
              <w:rPr>
                <w:rFonts w:ascii="仿宋_GB2312" w:eastAsia="仿宋_GB2312" w:hAnsi="仿宋_GB2312" w:cs="仿宋_GB2312" w:hint="eastAsia"/>
                <w:spacing w:val="-6"/>
                <w:sz w:val="24"/>
              </w:rPr>
              <w:t>对企业试生产的产品未经出厂检验合格或者未在产品或者包装、说明书标明“试制品”即销售的处罚</w:t>
            </w:r>
          </w:p>
        </w:tc>
        <w:tc>
          <w:tcPr>
            <w:tcW w:w="5139" w:type="dxa"/>
            <w:tcBorders>
              <w:top w:val="single" w:sz="4" w:space="0" w:color="auto"/>
              <w:left w:val="single" w:sz="4" w:space="0" w:color="auto"/>
              <w:bottom w:val="single" w:sz="8" w:space="0" w:color="000000"/>
              <w:right w:val="single" w:sz="4" w:space="0" w:color="auto"/>
            </w:tcBorders>
            <w:vAlign w:val="center"/>
          </w:tcPr>
          <w:p w:rsidR="00A05A2B" w:rsidRDefault="00094FA5">
            <w:pPr>
              <w:rPr>
                <w:rFonts w:ascii="仿宋_GB2312" w:eastAsia="仿宋_GB2312" w:hAnsi="仿宋_GB2312" w:cs="仿宋_GB2312"/>
                <w:b/>
                <w:bCs/>
                <w:sz w:val="24"/>
              </w:rPr>
            </w:pPr>
            <w:r>
              <w:rPr>
                <w:rFonts w:ascii="仿宋_GB2312" w:eastAsia="仿宋_GB2312" w:hAnsi="仿宋_GB2312" w:cs="仿宋_GB2312" w:hint="eastAsia"/>
                <w:b/>
                <w:bCs/>
                <w:sz w:val="24"/>
              </w:rPr>
              <w:t>《工业产品生产许可证管理条例实施办法》</w:t>
            </w:r>
          </w:p>
          <w:p w:rsidR="00A05A2B" w:rsidRDefault="00094FA5">
            <w:pPr>
              <w:rPr>
                <w:rFonts w:ascii="仿宋_GB2312" w:eastAsia="仿宋_GB2312" w:hAnsi="仿宋_GB2312" w:cs="仿宋_GB2312"/>
                <w:sz w:val="24"/>
              </w:rPr>
            </w:pPr>
            <w:r>
              <w:rPr>
                <w:rFonts w:ascii="仿宋_GB2312" w:eastAsia="仿宋_GB2312" w:hAnsi="仿宋_GB2312" w:cs="仿宋_GB2312" w:hint="eastAsia"/>
                <w:b/>
                <w:bCs/>
                <w:sz w:val="24"/>
              </w:rPr>
              <w:t>第四十五条第二款</w:t>
            </w:r>
            <w:r>
              <w:rPr>
                <w:rFonts w:ascii="仿宋_GB2312" w:eastAsia="仿宋_GB2312" w:hAnsi="仿宋_GB2312" w:cs="仿宋_GB2312" w:hint="eastAsia"/>
                <w:b/>
                <w:bCs/>
                <w:sz w:val="24"/>
              </w:rPr>
              <w:t xml:space="preserve"> </w:t>
            </w:r>
            <w:r>
              <w:rPr>
                <w:rFonts w:ascii="仿宋_GB2312" w:eastAsia="仿宋_GB2312" w:hAnsi="仿宋_GB2312" w:cs="仿宋_GB2312" w:hint="eastAsia"/>
                <w:sz w:val="24"/>
              </w:rPr>
              <w:t>企业试生产的产品应当经出厂检验合格，并在产品或者其包装、说明书上标明“试制品”后，方可销售。</w:t>
            </w:r>
          </w:p>
          <w:p w:rsidR="00A05A2B" w:rsidRDefault="00094FA5">
            <w:pPr>
              <w:rPr>
                <w:rFonts w:ascii="仿宋_GB2312" w:eastAsia="仿宋_GB2312" w:hAnsi="仿宋_GB2312" w:cs="仿宋_GB2312"/>
                <w:b/>
                <w:bCs/>
                <w:sz w:val="24"/>
              </w:rPr>
            </w:pPr>
            <w:r>
              <w:rPr>
                <w:rFonts w:ascii="仿宋_GB2312" w:eastAsia="仿宋_GB2312" w:hAnsi="仿宋_GB2312" w:cs="仿宋_GB2312" w:hint="eastAsia"/>
                <w:b/>
                <w:bCs/>
                <w:sz w:val="24"/>
              </w:rPr>
              <w:t>《工业产品生产许可证管理条例实施办法》</w:t>
            </w:r>
          </w:p>
          <w:p w:rsidR="00A05A2B" w:rsidRDefault="00094FA5">
            <w:pPr>
              <w:rPr>
                <w:rFonts w:ascii="仿宋_GB2312" w:eastAsia="仿宋_GB2312" w:hAnsi="仿宋_GB2312" w:cs="仿宋_GB2312"/>
                <w:spacing w:val="-6"/>
                <w:sz w:val="24"/>
              </w:rPr>
            </w:pPr>
            <w:r>
              <w:rPr>
                <w:rFonts w:ascii="仿宋_GB2312" w:eastAsia="仿宋_GB2312" w:hAnsi="仿宋_GB2312" w:cs="仿宋_GB2312" w:hint="eastAsia"/>
                <w:b/>
                <w:bCs/>
                <w:sz w:val="24"/>
              </w:rPr>
              <w:t>第五十二条</w:t>
            </w:r>
            <w:r>
              <w:rPr>
                <w:rFonts w:ascii="仿宋_GB2312" w:eastAsia="仿宋_GB2312" w:hAnsi="仿宋_GB2312" w:cs="仿宋_GB2312" w:hint="eastAsia"/>
                <w:b/>
                <w:bCs/>
                <w:sz w:val="24"/>
              </w:rPr>
              <w:t xml:space="preserve"> </w:t>
            </w:r>
            <w:r>
              <w:rPr>
                <w:rFonts w:ascii="仿宋_GB2312" w:eastAsia="仿宋_GB2312" w:hAnsi="仿宋_GB2312" w:cs="仿宋_GB2312" w:hint="eastAsia"/>
                <w:sz w:val="24"/>
              </w:rPr>
              <w:t>违反本规则第四十五条第二款规定，企业试生产的产品未经出厂检验合格或者未在产品或者包装、说明书标明“试制品”即销售的，责令改正，处</w:t>
            </w:r>
            <w:r>
              <w:rPr>
                <w:rFonts w:ascii="仿宋_GB2312" w:eastAsia="仿宋_GB2312" w:hAnsi="仿宋_GB2312" w:cs="仿宋_GB2312" w:hint="eastAsia"/>
                <w:sz w:val="24"/>
              </w:rPr>
              <w:t>3</w:t>
            </w:r>
            <w:r>
              <w:rPr>
                <w:rFonts w:ascii="仿宋_GB2312" w:eastAsia="仿宋_GB2312" w:hAnsi="仿宋_GB2312" w:cs="仿宋_GB2312" w:hint="eastAsia"/>
                <w:sz w:val="24"/>
              </w:rPr>
              <w:t>万元以下罚款。</w:t>
            </w:r>
          </w:p>
        </w:tc>
        <w:tc>
          <w:tcPr>
            <w:tcW w:w="4173" w:type="dxa"/>
            <w:tcBorders>
              <w:top w:val="single" w:sz="4" w:space="0" w:color="auto"/>
              <w:left w:val="single" w:sz="4" w:space="0" w:color="auto"/>
              <w:bottom w:val="single" w:sz="4" w:space="0" w:color="auto"/>
              <w:right w:val="single" w:sz="4" w:space="0" w:color="auto"/>
            </w:tcBorders>
            <w:vAlign w:val="center"/>
          </w:tcPr>
          <w:p w:rsidR="00A05A2B" w:rsidRDefault="00094FA5">
            <w:pPr>
              <w:spacing w:line="2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同时具备以下条件：</w:t>
            </w:r>
          </w:p>
          <w:p w:rsidR="00A05A2B" w:rsidRDefault="00094FA5">
            <w:pPr>
              <w:spacing w:line="2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初次违法；</w:t>
            </w:r>
          </w:p>
          <w:p w:rsidR="00A05A2B" w:rsidRDefault="00094FA5">
            <w:pPr>
              <w:spacing w:line="2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及时改正；</w:t>
            </w:r>
          </w:p>
          <w:p w:rsidR="00A05A2B" w:rsidRDefault="00094FA5">
            <w:pPr>
              <w:spacing w:line="2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违法行为持续时间不足</w:t>
            </w:r>
            <w:r>
              <w:rPr>
                <w:rFonts w:ascii="仿宋_GB2312" w:eastAsia="仿宋_GB2312" w:hAnsi="仿宋_GB2312" w:cs="仿宋_GB2312" w:hint="eastAsia"/>
                <w:sz w:val="24"/>
              </w:rPr>
              <w:t>1</w:t>
            </w:r>
            <w:r>
              <w:rPr>
                <w:rFonts w:ascii="仿宋_GB2312" w:eastAsia="仿宋_GB2312" w:hAnsi="仿宋_GB2312" w:cs="仿宋_GB2312" w:hint="eastAsia"/>
                <w:sz w:val="24"/>
              </w:rPr>
              <w:t>个月；</w:t>
            </w:r>
          </w:p>
          <w:p w:rsidR="00A05A2B" w:rsidRDefault="00094FA5">
            <w:pPr>
              <w:spacing w:line="2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w:t>
            </w:r>
            <w:r>
              <w:rPr>
                <w:rFonts w:ascii="仿宋_GB2312" w:eastAsia="仿宋_GB2312" w:hAnsi="仿宋_GB2312" w:cs="仿宋_GB2312" w:hint="eastAsia"/>
                <w:sz w:val="24"/>
              </w:rPr>
              <w:t>违法经营额</w:t>
            </w:r>
            <w:r>
              <w:rPr>
                <w:rFonts w:ascii="仿宋_GB2312" w:eastAsia="仿宋_GB2312" w:hAnsi="仿宋_GB2312" w:cs="仿宋_GB2312" w:hint="eastAsia"/>
                <w:sz w:val="24"/>
              </w:rPr>
              <w:t>1</w:t>
            </w:r>
            <w:r>
              <w:rPr>
                <w:rFonts w:ascii="仿宋_GB2312" w:eastAsia="仿宋_GB2312" w:hAnsi="仿宋_GB2312" w:cs="仿宋_GB2312" w:hint="eastAsia"/>
                <w:sz w:val="24"/>
              </w:rPr>
              <w:t>万元以下，或违法所得</w:t>
            </w:r>
            <w:r>
              <w:rPr>
                <w:rFonts w:ascii="仿宋_GB2312" w:eastAsia="仿宋_GB2312" w:hAnsi="仿宋_GB2312" w:cs="仿宋_GB2312" w:hint="eastAsia"/>
                <w:sz w:val="24"/>
              </w:rPr>
              <w:t>3000</w:t>
            </w:r>
            <w:r>
              <w:rPr>
                <w:rFonts w:ascii="仿宋_GB2312" w:eastAsia="仿宋_GB2312" w:hAnsi="仿宋_GB2312" w:cs="仿宋_GB2312" w:hint="eastAsia"/>
                <w:sz w:val="24"/>
              </w:rPr>
              <w:t>元以下；</w:t>
            </w:r>
          </w:p>
          <w:p w:rsidR="00A05A2B" w:rsidRDefault="00094FA5">
            <w:pPr>
              <w:spacing w:line="2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w:t>
            </w:r>
            <w:r>
              <w:rPr>
                <w:rFonts w:ascii="仿宋_GB2312" w:eastAsia="仿宋_GB2312" w:hAnsi="仿宋_GB2312" w:cs="仿宋_GB2312" w:hint="eastAsia"/>
                <w:sz w:val="24"/>
              </w:rPr>
              <w:t>无</w:t>
            </w:r>
            <w:r>
              <w:rPr>
                <w:rFonts w:ascii="仿宋_GB2312" w:eastAsia="仿宋_GB2312" w:hAnsi="仿宋_GB2312" w:cs="仿宋_GB2312" w:hint="eastAsia"/>
                <w:sz w:val="24"/>
              </w:rPr>
              <w:t>产品质量问题</w:t>
            </w:r>
            <w:r>
              <w:rPr>
                <w:rFonts w:ascii="仿宋_GB2312" w:eastAsia="仿宋_GB2312" w:hAnsi="仿宋_GB2312" w:cs="仿宋_GB2312" w:hint="eastAsia"/>
                <w:sz w:val="24"/>
              </w:rPr>
              <w:t>和</w:t>
            </w:r>
            <w:r>
              <w:rPr>
                <w:rFonts w:ascii="仿宋_GB2312" w:eastAsia="仿宋_GB2312" w:hAnsi="仿宋_GB2312" w:cs="仿宋_GB2312" w:hint="eastAsia"/>
                <w:sz w:val="24"/>
              </w:rPr>
              <w:t>其他标签违法问题；</w:t>
            </w:r>
          </w:p>
          <w:p w:rsidR="00A05A2B" w:rsidRDefault="00094FA5">
            <w:pPr>
              <w:spacing w:line="260" w:lineRule="exact"/>
              <w:ind w:firstLineChars="200" w:firstLine="480"/>
              <w:rPr>
                <w:rFonts w:ascii="仿宋_GB2312" w:eastAsia="仿宋_GB2312" w:hAnsi="仿宋_GB2312" w:cs="仿宋_GB2312"/>
                <w:spacing w:val="-17"/>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w:t>
            </w:r>
            <w:r>
              <w:rPr>
                <w:rFonts w:ascii="仿宋_GB2312" w:eastAsia="仿宋_GB2312" w:hAnsi="仿宋_GB2312" w:cs="仿宋_GB2312" w:hint="eastAsia"/>
                <w:sz w:val="24"/>
              </w:rPr>
              <w:t>未造成人身损害及财产损失，或</w:t>
            </w:r>
            <w:proofErr w:type="gramStart"/>
            <w:r>
              <w:rPr>
                <w:rFonts w:ascii="仿宋_GB2312" w:eastAsia="仿宋_GB2312" w:hAnsi="仿宋_GB2312" w:cs="仿宋_GB2312" w:hint="eastAsia"/>
                <w:sz w:val="24"/>
              </w:rPr>
              <w:t>虽造成</w:t>
            </w:r>
            <w:proofErr w:type="gramEnd"/>
            <w:r>
              <w:rPr>
                <w:rFonts w:ascii="仿宋_GB2312" w:eastAsia="仿宋_GB2312" w:hAnsi="仿宋_GB2312" w:cs="仿宋_GB2312" w:hint="eastAsia"/>
                <w:sz w:val="24"/>
              </w:rPr>
              <w:t>财产损失但已经依法予以赔偿。</w:t>
            </w:r>
          </w:p>
        </w:tc>
        <w:tc>
          <w:tcPr>
            <w:tcW w:w="3560" w:type="dxa"/>
            <w:tcBorders>
              <w:top w:val="single" w:sz="4" w:space="0" w:color="auto"/>
              <w:left w:val="single" w:sz="4" w:space="0" w:color="auto"/>
              <w:bottom w:val="single" w:sz="4" w:space="0" w:color="auto"/>
              <w:right w:val="single" w:sz="4" w:space="0" w:color="auto"/>
            </w:tcBorders>
            <w:vAlign w:val="center"/>
          </w:tcPr>
          <w:p w:rsidR="00A05A2B" w:rsidRDefault="00094FA5">
            <w:pPr>
              <w:ind w:firstLineChars="200" w:firstLine="456"/>
              <w:rPr>
                <w:rFonts w:ascii="仿宋_GB2312" w:eastAsia="仿宋_GB2312" w:hAnsi="仿宋_GB2312" w:cs="仿宋_GB2312"/>
                <w:spacing w:val="-6"/>
                <w:sz w:val="24"/>
              </w:rPr>
            </w:pPr>
            <w:r>
              <w:rPr>
                <w:rFonts w:ascii="仿宋_GB2312" w:eastAsia="仿宋_GB2312" w:hAnsi="仿宋_GB2312" w:cs="仿宋_GB2312"/>
                <w:spacing w:val="-6"/>
                <w:sz w:val="24"/>
              </w:rPr>
              <w:t>1.</w:t>
            </w:r>
            <w:r>
              <w:rPr>
                <w:rFonts w:ascii="仿宋_GB2312" w:eastAsia="仿宋_GB2312" w:hAnsi="仿宋_GB2312" w:cs="仿宋_GB2312"/>
                <w:spacing w:val="-6"/>
                <w:sz w:val="24"/>
              </w:rPr>
              <w:t>责令改正；</w:t>
            </w:r>
          </w:p>
          <w:p w:rsidR="00A05A2B" w:rsidRDefault="00094FA5">
            <w:pPr>
              <w:ind w:firstLineChars="200" w:firstLine="456"/>
              <w:rPr>
                <w:rFonts w:ascii="Times New Roman" w:eastAsia="方正仿宋简体" w:hAnsi="Times New Roman" w:cs="Times New Roman"/>
                <w:color w:val="000000"/>
                <w:spacing w:val="-17"/>
                <w:kern w:val="0"/>
                <w:sz w:val="24"/>
                <w:lang/>
              </w:rPr>
            </w:pPr>
            <w:r>
              <w:rPr>
                <w:rFonts w:ascii="仿宋_GB2312" w:eastAsia="仿宋_GB2312" w:hAnsi="仿宋_GB2312" w:cs="仿宋_GB2312"/>
                <w:spacing w:val="-6"/>
                <w:sz w:val="24"/>
              </w:rPr>
              <w:t>2.</w:t>
            </w:r>
            <w:r>
              <w:rPr>
                <w:rFonts w:ascii="仿宋_GB2312" w:eastAsia="仿宋_GB2312" w:hAnsi="仿宋_GB2312" w:cs="仿宋_GB2312"/>
                <w:spacing w:val="-6"/>
                <w:sz w:val="24"/>
              </w:rPr>
              <w:t>宣传相关法律法规，引导其合法经营。</w:t>
            </w:r>
          </w:p>
        </w:tc>
      </w:tr>
      <w:tr w:rsidR="00A05A2B">
        <w:trPr>
          <w:trHeight w:hRule="exact" w:val="397"/>
          <w:jc w:val="center"/>
        </w:trPr>
        <w:tc>
          <w:tcPr>
            <w:tcW w:w="15644" w:type="dxa"/>
            <w:gridSpan w:val="5"/>
            <w:tcBorders>
              <w:top w:val="single" w:sz="8" w:space="0" w:color="000000"/>
              <w:left w:val="single" w:sz="8" w:space="0" w:color="000000"/>
              <w:bottom w:val="single" w:sz="8" w:space="0" w:color="000000"/>
              <w:right w:val="single" w:sz="4" w:space="0" w:color="auto"/>
            </w:tcBorders>
            <w:vAlign w:val="center"/>
          </w:tcPr>
          <w:p w:rsidR="00A05A2B" w:rsidRDefault="00094FA5">
            <w:pPr>
              <w:spacing w:line="260" w:lineRule="exact"/>
              <w:jc w:val="center"/>
            </w:pPr>
            <w:r>
              <w:rPr>
                <w:rFonts w:ascii="Times New Roman" w:eastAsia="方正仿宋简体" w:hAnsi="Times New Roman" w:cs="Times New Roman" w:hint="eastAsia"/>
                <w:b/>
                <w:bCs/>
                <w:color w:val="000000"/>
                <w:kern w:val="0"/>
                <w:sz w:val="24"/>
                <w:lang/>
              </w:rPr>
              <w:t>化妆品类（</w:t>
            </w:r>
            <w:r>
              <w:rPr>
                <w:rFonts w:ascii="Times New Roman" w:eastAsia="方正仿宋简体" w:hAnsi="Times New Roman" w:cs="Times New Roman" w:hint="eastAsia"/>
                <w:b/>
                <w:bCs/>
                <w:color w:val="000000"/>
                <w:kern w:val="0"/>
                <w:sz w:val="24"/>
                <w:lang/>
              </w:rPr>
              <w:t>2</w:t>
            </w:r>
            <w:r>
              <w:rPr>
                <w:rFonts w:ascii="Times New Roman" w:eastAsia="方正仿宋简体" w:hAnsi="Times New Roman" w:cs="Times New Roman" w:hint="eastAsia"/>
                <w:b/>
                <w:bCs/>
                <w:color w:val="000000"/>
                <w:kern w:val="0"/>
                <w:sz w:val="24"/>
                <w:lang/>
              </w:rPr>
              <w:t>条）</w:t>
            </w:r>
          </w:p>
        </w:tc>
      </w:tr>
      <w:tr w:rsidR="00A05A2B">
        <w:trPr>
          <w:trHeight w:val="4400"/>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pStyle w:val="2"/>
              <w:widowControl/>
              <w:spacing w:after="0" w:line="300" w:lineRule="exact"/>
              <w:ind w:leftChars="0" w:left="0" w:firstLineChars="0" w:firstLine="0"/>
              <w:jc w:val="center"/>
              <w:rPr>
                <w:rFonts w:eastAsia="方正仿宋简体"/>
                <w:color w:val="000000"/>
                <w:kern w:val="0"/>
                <w:sz w:val="24"/>
                <w:szCs w:val="24"/>
                <w:lang/>
              </w:rPr>
            </w:pPr>
            <w:r>
              <w:rPr>
                <w:rFonts w:eastAsia="方正仿宋简体" w:hint="eastAsia"/>
                <w:color w:val="000000"/>
                <w:kern w:val="0"/>
                <w:sz w:val="24"/>
                <w:szCs w:val="24"/>
                <w:lang/>
              </w:rPr>
              <w:t>28</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sz w:val="24"/>
              </w:rPr>
              <w:t>化妆品经营者未建立并执行进货查验记录制度，未查验供货者的市场主体登记证明、化妆品注册或者备案情况、产品出厂检验合格证明，未如实记录并保存相关凭证。</w:t>
            </w:r>
          </w:p>
        </w:tc>
        <w:tc>
          <w:tcPr>
            <w:tcW w:w="5139" w:type="dxa"/>
            <w:tcBorders>
              <w:top w:val="single" w:sz="8" w:space="0" w:color="000000"/>
              <w:left w:val="single" w:sz="4" w:space="0" w:color="auto"/>
              <w:bottom w:val="single" w:sz="8" w:space="0" w:color="000000"/>
              <w:right w:val="single" w:sz="4" w:space="0" w:color="auto"/>
            </w:tcBorders>
            <w:vAlign w:val="center"/>
          </w:tcPr>
          <w:p w:rsidR="00A05A2B" w:rsidRDefault="00094FA5" w:rsidP="006F1BC3">
            <w:pPr>
              <w:spacing w:line="280" w:lineRule="exact"/>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w:t>
            </w:r>
            <w:r>
              <w:rPr>
                <w:rFonts w:ascii="仿宋_GB2312" w:eastAsia="仿宋_GB2312" w:hAnsi="仿宋_GB2312" w:cs="仿宋_GB2312" w:hint="eastAsia"/>
                <w:b/>
                <w:bCs/>
                <w:sz w:val="24"/>
              </w:rPr>
              <w:t>化妆品监督管理条例》第三十八条</w:t>
            </w:r>
            <w:r>
              <w:rPr>
                <w:rFonts w:ascii="仿宋_GB2312" w:eastAsia="仿宋_GB2312" w:hAnsi="仿宋_GB2312" w:cs="仿宋_GB2312" w:hint="eastAsia"/>
                <w:sz w:val="24"/>
              </w:rPr>
              <w:t xml:space="preserve">　化妆品经营者应当建立并执行进货查验记录制度，查验供货者的市场主体登记证明、化妆品注册或者备案情况、产品出厂检验合格证明，如实记录并保存相关凭证。记录和凭证保存期限应当符合本条例第三十一条第一款的规定</w:t>
            </w:r>
            <w:r>
              <w:rPr>
                <w:rFonts w:ascii="仿宋_GB2312" w:eastAsia="仿宋_GB2312" w:hAnsi="仿宋_GB2312" w:cs="仿宋_GB2312" w:hint="eastAsia"/>
                <w:sz w:val="24"/>
              </w:rPr>
              <w:t>。</w:t>
            </w:r>
          </w:p>
          <w:p w:rsidR="00A05A2B" w:rsidRDefault="00094FA5" w:rsidP="006F1BC3">
            <w:pPr>
              <w:spacing w:line="280" w:lineRule="exact"/>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第六十二条</w:t>
            </w:r>
            <w:r>
              <w:rPr>
                <w:rFonts w:ascii="仿宋_GB2312" w:eastAsia="仿宋_GB2312" w:hAnsi="仿宋_GB2312" w:cs="仿宋_GB2312" w:hint="eastAsia"/>
                <w:sz w:val="24"/>
              </w:rPr>
              <w:t xml:space="preserve">　有下列情形之一的，由负责药品监督管理的部门责令改正，给予警告，并处</w:t>
            </w:r>
            <w:r>
              <w:rPr>
                <w:rFonts w:ascii="仿宋_GB2312" w:eastAsia="仿宋_GB2312" w:hAnsi="仿宋_GB2312" w:cs="仿宋_GB2312" w:hint="eastAsia"/>
                <w:sz w:val="24"/>
              </w:rPr>
              <w:t>1</w:t>
            </w:r>
            <w:r>
              <w:rPr>
                <w:rFonts w:ascii="仿宋_GB2312" w:eastAsia="仿宋_GB2312" w:hAnsi="仿宋_GB2312" w:cs="仿宋_GB2312" w:hint="eastAsia"/>
                <w:sz w:val="24"/>
              </w:rPr>
              <w:t>万元以上</w:t>
            </w:r>
            <w:r>
              <w:rPr>
                <w:rFonts w:ascii="仿宋_GB2312" w:eastAsia="仿宋_GB2312" w:hAnsi="仿宋_GB2312" w:cs="仿宋_GB2312" w:hint="eastAsia"/>
                <w:sz w:val="24"/>
              </w:rPr>
              <w:t>3</w:t>
            </w:r>
            <w:r>
              <w:rPr>
                <w:rFonts w:ascii="仿宋_GB2312" w:eastAsia="仿宋_GB2312" w:hAnsi="仿宋_GB2312" w:cs="仿宋_GB2312" w:hint="eastAsia"/>
                <w:sz w:val="24"/>
              </w:rPr>
              <w:t>万元以下罚款；情节严重的，责令停产停业，并处</w:t>
            </w:r>
            <w:r>
              <w:rPr>
                <w:rFonts w:ascii="仿宋_GB2312" w:eastAsia="仿宋_GB2312" w:hAnsi="仿宋_GB2312" w:cs="仿宋_GB2312" w:hint="eastAsia"/>
                <w:sz w:val="24"/>
              </w:rPr>
              <w:t>3</w:t>
            </w:r>
            <w:r>
              <w:rPr>
                <w:rFonts w:ascii="仿宋_GB2312" w:eastAsia="仿宋_GB2312" w:hAnsi="仿宋_GB2312" w:cs="仿宋_GB2312" w:hint="eastAsia"/>
                <w:sz w:val="24"/>
              </w:rPr>
              <w:t>万元以上</w:t>
            </w:r>
            <w:r>
              <w:rPr>
                <w:rFonts w:ascii="仿宋_GB2312" w:eastAsia="仿宋_GB2312" w:hAnsi="仿宋_GB2312" w:cs="仿宋_GB2312" w:hint="eastAsia"/>
                <w:sz w:val="24"/>
              </w:rPr>
              <w:t>5</w:t>
            </w:r>
            <w:r>
              <w:rPr>
                <w:rFonts w:ascii="仿宋_GB2312" w:eastAsia="仿宋_GB2312" w:hAnsi="仿宋_GB2312" w:cs="仿宋_GB2312" w:hint="eastAsia"/>
                <w:sz w:val="24"/>
              </w:rPr>
              <w:t>万元以下罚款，对违法单位的法定代表人或者主要负责人、直接负责的主管人员和其他直接责任人员处</w:t>
            </w:r>
            <w:r>
              <w:rPr>
                <w:rFonts w:ascii="仿宋_GB2312" w:eastAsia="仿宋_GB2312" w:hAnsi="仿宋_GB2312" w:cs="仿宋_GB2312" w:hint="eastAsia"/>
                <w:sz w:val="24"/>
              </w:rPr>
              <w:t>1</w:t>
            </w:r>
            <w:r>
              <w:rPr>
                <w:rFonts w:ascii="仿宋_GB2312" w:eastAsia="仿宋_GB2312" w:hAnsi="仿宋_GB2312" w:cs="仿宋_GB2312" w:hint="eastAsia"/>
                <w:sz w:val="24"/>
              </w:rPr>
              <w:t>万元以上</w:t>
            </w:r>
            <w:r>
              <w:rPr>
                <w:rFonts w:ascii="仿宋_GB2312" w:eastAsia="仿宋_GB2312" w:hAnsi="仿宋_GB2312" w:cs="仿宋_GB2312" w:hint="eastAsia"/>
                <w:sz w:val="24"/>
              </w:rPr>
              <w:t>3</w:t>
            </w:r>
            <w:r>
              <w:rPr>
                <w:rFonts w:ascii="仿宋_GB2312" w:eastAsia="仿宋_GB2312" w:hAnsi="仿宋_GB2312" w:cs="仿宋_GB2312" w:hint="eastAsia"/>
                <w:sz w:val="24"/>
              </w:rPr>
              <w:t>万元以下罚款</w:t>
            </w:r>
            <w:r>
              <w:rPr>
                <w:rFonts w:ascii="仿宋_GB2312" w:eastAsia="仿宋_GB2312" w:hAnsi="仿宋_GB2312" w:cs="仿宋_GB2312" w:hint="eastAsia"/>
                <w:sz w:val="24"/>
              </w:rPr>
              <w:t>：（二）未依照本条例规定建立并执行进货查验记录制度、产品销售记录制度；</w:t>
            </w:r>
          </w:p>
        </w:tc>
        <w:tc>
          <w:tcPr>
            <w:tcW w:w="4173" w:type="dxa"/>
            <w:tcBorders>
              <w:top w:val="single" w:sz="4" w:space="0" w:color="auto"/>
              <w:left w:val="single" w:sz="4" w:space="0" w:color="auto"/>
              <w:bottom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同时具备以下条件：</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初次违法；</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立即自行改正或在行政机关责令改正的期限内改正；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未造成消费者人身损害及财产损失，或</w:t>
            </w:r>
            <w:proofErr w:type="gramStart"/>
            <w:r>
              <w:rPr>
                <w:rFonts w:ascii="仿宋_GB2312" w:eastAsia="仿宋_GB2312" w:hAnsi="仿宋_GB2312" w:cs="仿宋_GB2312" w:hint="eastAsia"/>
                <w:sz w:val="24"/>
              </w:rPr>
              <w:t>虽造成</w:t>
            </w:r>
            <w:proofErr w:type="gramEnd"/>
            <w:r>
              <w:rPr>
                <w:rFonts w:ascii="仿宋_GB2312" w:eastAsia="仿宋_GB2312" w:hAnsi="仿宋_GB2312" w:cs="仿宋_GB2312" w:hint="eastAsia"/>
                <w:sz w:val="24"/>
              </w:rPr>
              <w:t>财产损失但已经依法予以赔偿。</w:t>
            </w:r>
          </w:p>
        </w:tc>
        <w:tc>
          <w:tcPr>
            <w:tcW w:w="3560" w:type="dxa"/>
            <w:tcBorders>
              <w:top w:val="single" w:sz="4" w:space="0" w:color="auto"/>
              <w:left w:val="single" w:sz="4" w:space="0" w:color="auto"/>
              <w:bottom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sz w:val="24"/>
              </w:rPr>
              <w:t>责令改正；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sz w:val="24"/>
              </w:rPr>
              <w:t>宣传相关法律法规，引导其合法经营。</w:t>
            </w:r>
          </w:p>
        </w:tc>
      </w:tr>
      <w:tr w:rsidR="00A05A2B">
        <w:trPr>
          <w:trHeight w:val="2958"/>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pStyle w:val="2"/>
              <w:widowControl/>
              <w:spacing w:after="0" w:line="300" w:lineRule="exact"/>
              <w:ind w:leftChars="0" w:left="0" w:firstLineChars="0" w:firstLine="0"/>
              <w:jc w:val="center"/>
              <w:rPr>
                <w:rFonts w:eastAsia="方正仿宋简体"/>
                <w:color w:val="000000"/>
                <w:kern w:val="0"/>
                <w:sz w:val="24"/>
                <w:szCs w:val="24"/>
                <w:lang/>
              </w:rPr>
            </w:pPr>
            <w:r>
              <w:rPr>
                <w:rFonts w:eastAsia="方正仿宋简体" w:hint="eastAsia"/>
                <w:color w:val="000000"/>
                <w:kern w:val="0"/>
                <w:sz w:val="24"/>
                <w:szCs w:val="24"/>
                <w:lang/>
              </w:rPr>
              <w:lastRenderedPageBreak/>
              <w:t>29</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sz w:val="24"/>
              </w:rPr>
              <w:t>未建立产品销售记录制度</w:t>
            </w:r>
          </w:p>
        </w:tc>
        <w:tc>
          <w:tcPr>
            <w:tcW w:w="5139" w:type="dxa"/>
            <w:tcBorders>
              <w:top w:val="single" w:sz="8" w:space="0" w:color="000000"/>
              <w:left w:val="single" w:sz="4" w:space="0" w:color="auto"/>
              <w:bottom w:val="single" w:sz="8" w:space="0" w:color="000000"/>
              <w:right w:val="single" w:sz="4" w:space="0" w:color="auto"/>
            </w:tcBorders>
            <w:vAlign w:val="center"/>
          </w:tcPr>
          <w:p w:rsidR="00A05A2B" w:rsidRDefault="00094FA5">
            <w:pPr>
              <w:rPr>
                <w:rFonts w:ascii="仿宋_GB2312" w:eastAsia="仿宋_GB2312" w:hAnsi="仿宋_GB2312" w:cs="仿宋_GB2312"/>
                <w:b/>
                <w:bCs/>
                <w:spacing w:val="-6"/>
                <w:sz w:val="24"/>
              </w:rPr>
            </w:pPr>
            <w:r>
              <w:rPr>
                <w:rFonts w:ascii="仿宋_GB2312" w:eastAsia="仿宋_GB2312" w:hAnsi="仿宋_GB2312" w:cs="仿宋_GB2312"/>
                <w:b/>
                <w:bCs/>
                <w:spacing w:val="-11"/>
                <w:sz w:val="24"/>
              </w:rPr>
              <w:t>《</w:t>
            </w:r>
            <w:r>
              <w:rPr>
                <w:rFonts w:ascii="仿宋_GB2312" w:eastAsia="仿宋_GB2312" w:hAnsi="仿宋_GB2312" w:cs="仿宋_GB2312"/>
                <w:b/>
                <w:bCs/>
                <w:spacing w:val="-6"/>
                <w:sz w:val="24"/>
              </w:rPr>
              <w:t>化妆品监督管理条例》第六十二条</w:t>
            </w:r>
          </w:p>
          <w:p w:rsidR="00A05A2B" w:rsidRDefault="00094FA5">
            <w:pPr>
              <w:ind w:firstLineChars="200" w:firstLine="456"/>
              <w:rPr>
                <w:rFonts w:ascii="仿宋_GB2312" w:eastAsia="仿宋_GB2312" w:hAnsi="仿宋_GB2312" w:cs="仿宋_GB2312"/>
                <w:spacing w:val="-6"/>
                <w:sz w:val="24"/>
              </w:rPr>
            </w:pPr>
            <w:r>
              <w:rPr>
                <w:rFonts w:ascii="仿宋_GB2312" w:eastAsia="仿宋_GB2312" w:hAnsi="仿宋_GB2312" w:cs="仿宋_GB2312"/>
                <w:spacing w:val="-6"/>
                <w:sz w:val="24"/>
              </w:rPr>
              <w:t>有下列情形之一的，由负责药品监督管理的部门责令改正，给予警告，并处</w:t>
            </w:r>
            <w:r>
              <w:rPr>
                <w:rFonts w:ascii="仿宋_GB2312" w:eastAsia="仿宋_GB2312" w:hAnsi="仿宋_GB2312" w:cs="仿宋_GB2312"/>
                <w:spacing w:val="-6"/>
                <w:sz w:val="24"/>
              </w:rPr>
              <w:t>1</w:t>
            </w:r>
            <w:r>
              <w:rPr>
                <w:rFonts w:ascii="仿宋_GB2312" w:eastAsia="仿宋_GB2312" w:hAnsi="仿宋_GB2312" w:cs="仿宋_GB2312"/>
                <w:spacing w:val="-6"/>
                <w:sz w:val="24"/>
              </w:rPr>
              <w:t>万元以上</w:t>
            </w:r>
            <w:r>
              <w:rPr>
                <w:rFonts w:ascii="仿宋_GB2312" w:eastAsia="仿宋_GB2312" w:hAnsi="仿宋_GB2312" w:cs="仿宋_GB2312"/>
                <w:spacing w:val="-6"/>
                <w:sz w:val="24"/>
              </w:rPr>
              <w:t>3</w:t>
            </w:r>
            <w:r>
              <w:rPr>
                <w:rFonts w:ascii="仿宋_GB2312" w:eastAsia="仿宋_GB2312" w:hAnsi="仿宋_GB2312" w:cs="仿宋_GB2312"/>
                <w:spacing w:val="-6"/>
                <w:sz w:val="24"/>
              </w:rPr>
              <w:t>万元以下罚款；情节严重的，责令停产停业，并处</w:t>
            </w:r>
            <w:r>
              <w:rPr>
                <w:rFonts w:ascii="仿宋_GB2312" w:eastAsia="仿宋_GB2312" w:hAnsi="仿宋_GB2312" w:cs="仿宋_GB2312"/>
                <w:spacing w:val="-6"/>
                <w:sz w:val="24"/>
              </w:rPr>
              <w:t>3</w:t>
            </w:r>
            <w:r>
              <w:rPr>
                <w:rFonts w:ascii="仿宋_GB2312" w:eastAsia="仿宋_GB2312" w:hAnsi="仿宋_GB2312" w:cs="仿宋_GB2312"/>
                <w:spacing w:val="-6"/>
                <w:sz w:val="24"/>
              </w:rPr>
              <w:t>万元以上</w:t>
            </w:r>
            <w:r>
              <w:rPr>
                <w:rFonts w:ascii="仿宋_GB2312" w:eastAsia="仿宋_GB2312" w:hAnsi="仿宋_GB2312" w:cs="仿宋_GB2312"/>
                <w:spacing w:val="-6"/>
                <w:sz w:val="24"/>
              </w:rPr>
              <w:t>5</w:t>
            </w:r>
            <w:r>
              <w:rPr>
                <w:rFonts w:ascii="仿宋_GB2312" w:eastAsia="仿宋_GB2312" w:hAnsi="仿宋_GB2312" w:cs="仿宋_GB2312"/>
                <w:spacing w:val="-6"/>
                <w:sz w:val="24"/>
              </w:rPr>
              <w:t>万元以下罚款，对违法单位的法定代表人或者主要负责人、直接负责的主管人员和其他直接责任人员处</w:t>
            </w:r>
            <w:r>
              <w:rPr>
                <w:rFonts w:ascii="仿宋_GB2312" w:eastAsia="仿宋_GB2312" w:hAnsi="仿宋_GB2312" w:cs="仿宋_GB2312"/>
                <w:spacing w:val="-6"/>
                <w:sz w:val="24"/>
              </w:rPr>
              <w:t>1</w:t>
            </w:r>
            <w:r>
              <w:rPr>
                <w:rFonts w:ascii="仿宋_GB2312" w:eastAsia="仿宋_GB2312" w:hAnsi="仿宋_GB2312" w:cs="仿宋_GB2312"/>
                <w:spacing w:val="-6"/>
                <w:sz w:val="24"/>
              </w:rPr>
              <w:t>万元以上</w:t>
            </w:r>
            <w:r>
              <w:rPr>
                <w:rFonts w:ascii="仿宋_GB2312" w:eastAsia="仿宋_GB2312" w:hAnsi="仿宋_GB2312" w:cs="仿宋_GB2312"/>
                <w:spacing w:val="-6"/>
                <w:sz w:val="24"/>
              </w:rPr>
              <w:t>3</w:t>
            </w:r>
            <w:r>
              <w:rPr>
                <w:rFonts w:ascii="仿宋_GB2312" w:eastAsia="仿宋_GB2312" w:hAnsi="仿宋_GB2312" w:cs="仿宋_GB2312"/>
                <w:spacing w:val="-6"/>
                <w:sz w:val="24"/>
              </w:rPr>
              <w:t>万元以下罚款：</w:t>
            </w:r>
          </w:p>
          <w:p w:rsidR="00A05A2B" w:rsidRDefault="00094FA5">
            <w:pPr>
              <w:ind w:firstLineChars="200" w:firstLine="456"/>
              <w:rPr>
                <w:rFonts w:ascii="仿宋_GB2312" w:eastAsia="仿宋_GB2312" w:hAnsi="仿宋_GB2312" w:cs="仿宋_GB2312"/>
                <w:sz w:val="24"/>
              </w:rPr>
            </w:pPr>
            <w:r>
              <w:rPr>
                <w:rFonts w:ascii="仿宋_GB2312" w:eastAsia="仿宋_GB2312" w:hAnsi="仿宋_GB2312" w:cs="仿宋_GB2312"/>
                <w:spacing w:val="-6"/>
                <w:sz w:val="24"/>
              </w:rPr>
              <w:t>（二）未依照本条例规定建立并执行进货查验记录制度、产品销售记录制度；</w:t>
            </w:r>
          </w:p>
        </w:tc>
        <w:tc>
          <w:tcPr>
            <w:tcW w:w="4173" w:type="dxa"/>
            <w:tcBorders>
              <w:top w:val="single" w:sz="4" w:space="0" w:color="auto"/>
              <w:left w:val="single" w:sz="4" w:space="0" w:color="auto"/>
              <w:bottom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同时具备以下条件：</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初次违法；</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及时改正；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违法行为持续时间不足</w:t>
            </w:r>
            <w:r>
              <w:rPr>
                <w:rFonts w:ascii="仿宋_GB2312" w:eastAsia="仿宋_GB2312" w:hAnsi="仿宋_GB2312" w:cs="仿宋_GB2312" w:hint="eastAsia"/>
                <w:sz w:val="24"/>
              </w:rPr>
              <w:t>1</w:t>
            </w:r>
            <w:r>
              <w:rPr>
                <w:rFonts w:ascii="仿宋_GB2312" w:eastAsia="仿宋_GB2312" w:hAnsi="仿宋_GB2312" w:cs="仿宋_GB2312" w:hint="eastAsia"/>
                <w:sz w:val="24"/>
              </w:rPr>
              <w:t>个月；</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w:t>
            </w:r>
            <w:r>
              <w:rPr>
                <w:rFonts w:ascii="仿宋_GB2312" w:eastAsia="仿宋_GB2312" w:hAnsi="仿宋_GB2312" w:cs="仿宋_GB2312" w:hint="eastAsia"/>
                <w:sz w:val="24"/>
              </w:rPr>
              <w:t>未造成消费者人身损害及财产损失，或</w:t>
            </w:r>
            <w:proofErr w:type="gramStart"/>
            <w:r>
              <w:rPr>
                <w:rFonts w:ascii="仿宋_GB2312" w:eastAsia="仿宋_GB2312" w:hAnsi="仿宋_GB2312" w:cs="仿宋_GB2312" w:hint="eastAsia"/>
                <w:sz w:val="24"/>
              </w:rPr>
              <w:t>虽造成</w:t>
            </w:r>
            <w:proofErr w:type="gramEnd"/>
            <w:r>
              <w:rPr>
                <w:rFonts w:ascii="仿宋_GB2312" w:eastAsia="仿宋_GB2312" w:hAnsi="仿宋_GB2312" w:cs="仿宋_GB2312" w:hint="eastAsia"/>
                <w:sz w:val="24"/>
              </w:rPr>
              <w:t>财产损失但已经依法予以赔偿。</w:t>
            </w:r>
          </w:p>
          <w:p w:rsidR="00A05A2B" w:rsidRDefault="00A05A2B">
            <w:pPr>
              <w:rPr>
                <w:rFonts w:ascii="仿宋_GB2312" w:eastAsia="仿宋_GB2312" w:hAnsi="仿宋_GB2312" w:cs="仿宋_GB2312"/>
                <w:sz w:val="24"/>
              </w:rPr>
            </w:pPr>
          </w:p>
        </w:tc>
        <w:tc>
          <w:tcPr>
            <w:tcW w:w="3560" w:type="dxa"/>
            <w:tcBorders>
              <w:top w:val="single" w:sz="4" w:space="0" w:color="auto"/>
              <w:left w:val="single" w:sz="4" w:space="0" w:color="auto"/>
              <w:bottom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sz w:val="24"/>
              </w:rPr>
              <w:t>责令改正；</w:t>
            </w:r>
          </w:p>
          <w:p w:rsidR="00A05A2B" w:rsidRDefault="00094FA5">
            <w:pPr>
              <w:ind w:firstLineChars="200" w:firstLine="480"/>
              <w:rPr>
                <w:rFonts w:ascii="Times New Roman" w:eastAsia="方正仿宋简体" w:hAnsi="Times New Roman" w:cs="Times New Roman"/>
                <w:color w:val="000000"/>
                <w:kern w:val="0"/>
                <w:sz w:val="24"/>
                <w:lang/>
              </w:rPr>
            </w:pPr>
            <w:r>
              <w:rPr>
                <w:rFonts w:ascii="仿宋_GB2312" w:eastAsia="仿宋_GB2312" w:hAnsi="仿宋_GB2312" w:cs="仿宋_GB2312"/>
                <w:sz w:val="24"/>
              </w:rPr>
              <w:t>2.</w:t>
            </w:r>
            <w:r>
              <w:rPr>
                <w:rFonts w:ascii="仿宋_GB2312" w:eastAsia="仿宋_GB2312" w:hAnsi="仿宋_GB2312" w:cs="仿宋_GB2312"/>
                <w:sz w:val="24"/>
              </w:rPr>
              <w:t>宣传相关法律法规，引导其合法经营。</w:t>
            </w:r>
          </w:p>
        </w:tc>
      </w:tr>
      <w:tr w:rsidR="00A05A2B">
        <w:trPr>
          <w:trHeight w:val="361"/>
          <w:jc w:val="center"/>
        </w:trPr>
        <w:tc>
          <w:tcPr>
            <w:tcW w:w="15644" w:type="dxa"/>
            <w:gridSpan w:val="5"/>
            <w:tcBorders>
              <w:top w:val="single" w:sz="8" w:space="0" w:color="000000"/>
              <w:left w:val="single" w:sz="8" w:space="0" w:color="000000"/>
              <w:bottom w:val="single" w:sz="8" w:space="0" w:color="000000"/>
              <w:right w:val="single" w:sz="4" w:space="0" w:color="auto"/>
            </w:tcBorders>
            <w:vAlign w:val="center"/>
          </w:tcPr>
          <w:p w:rsidR="00A05A2B" w:rsidRDefault="00094FA5" w:rsidP="006F1BC3">
            <w:pPr>
              <w:ind w:firstLineChars="200" w:firstLine="482"/>
              <w:jc w:val="center"/>
              <w:rPr>
                <w:rFonts w:ascii="仿宋_GB2312" w:eastAsia="仿宋_GB2312" w:hAnsi="仿宋_GB2312" w:cs="仿宋_GB2312"/>
                <w:sz w:val="24"/>
              </w:rPr>
            </w:pPr>
            <w:r>
              <w:rPr>
                <w:rFonts w:ascii="仿宋_GB2312" w:eastAsia="仿宋_GB2312" w:hAnsi="仿宋_GB2312" w:cs="仿宋_GB2312" w:hint="eastAsia"/>
                <w:b/>
                <w:bCs/>
                <w:sz w:val="24"/>
              </w:rPr>
              <w:t>消费者权益保护类（</w:t>
            </w:r>
            <w:r>
              <w:rPr>
                <w:rFonts w:ascii="仿宋_GB2312" w:eastAsia="仿宋_GB2312" w:hAnsi="仿宋_GB2312" w:cs="仿宋_GB2312" w:hint="eastAsia"/>
                <w:b/>
                <w:bCs/>
                <w:sz w:val="24"/>
              </w:rPr>
              <w:t>1</w:t>
            </w:r>
            <w:r>
              <w:rPr>
                <w:rFonts w:ascii="仿宋_GB2312" w:eastAsia="仿宋_GB2312" w:hAnsi="仿宋_GB2312" w:cs="仿宋_GB2312" w:hint="eastAsia"/>
                <w:b/>
                <w:bCs/>
                <w:sz w:val="24"/>
              </w:rPr>
              <w:t>条）</w:t>
            </w:r>
          </w:p>
        </w:tc>
      </w:tr>
      <w:tr w:rsidR="00A05A2B">
        <w:trPr>
          <w:trHeight w:val="4587"/>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pStyle w:val="2"/>
              <w:widowControl/>
              <w:spacing w:after="0" w:line="300" w:lineRule="exact"/>
              <w:ind w:leftChars="0" w:left="0" w:firstLineChars="0" w:firstLine="0"/>
              <w:jc w:val="center"/>
              <w:rPr>
                <w:rFonts w:eastAsia="方正仿宋简体"/>
                <w:color w:val="000000"/>
                <w:kern w:val="0"/>
                <w:sz w:val="24"/>
                <w:szCs w:val="24"/>
                <w:lang/>
              </w:rPr>
            </w:pPr>
            <w:r>
              <w:rPr>
                <w:rFonts w:eastAsia="方正仿宋简体" w:hint="eastAsia"/>
                <w:color w:val="000000"/>
                <w:kern w:val="0"/>
                <w:sz w:val="24"/>
                <w:szCs w:val="24"/>
                <w:lang/>
              </w:rPr>
              <w:t>30</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sz w:val="24"/>
              </w:rPr>
              <w:t>对消费者提出的修理、重作、更换、退货、补足商品数量、退还货款和服务费用或者赔偿损失的要求，故意拖延或者无理拒绝的</w:t>
            </w:r>
          </w:p>
        </w:tc>
        <w:tc>
          <w:tcPr>
            <w:tcW w:w="5139" w:type="dxa"/>
            <w:tcBorders>
              <w:top w:val="single" w:sz="8" w:space="0" w:color="000000"/>
              <w:left w:val="single" w:sz="4" w:space="0" w:color="auto"/>
              <w:bottom w:val="single" w:sz="8" w:space="0" w:color="000000"/>
              <w:right w:val="single" w:sz="4" w:space="0" w:color="auto"/>
            </w:tcBorders>
            <w:vAlign w:val="center"/>
          </w:tcPr>
          <w:p w:rsidR="00A05A2B" w:rsidRDefault="00094FA5">
            <w:pPr>
              <w:spacing w:line="300" w:lineRule="exact"/>
              <w:rPr>
                <w:rFonts w:ascii="仿宋_GB2312" w:eastAsia="仿宋_GB2312" w:hAnsi="仿宋_GB2312" w:cs="仿宋_GB2312"/>
                <w:b/>
                <w:bCs/>
                <w:sz w:val="24"/>
              </w:rPr>
            </w:pPr>
            <w:r>
              <w:rPr>
                <w:rFonts w:ascii="仿宋_GB2312" w:eastAsia="仿宋_GB2312" w:hAnsi="仿宋_GB2312" w:cs="仿宋_GB2312" w:hint="eastAsia"/>
                <w:b/>
                <w:bCs/>
                <w:sz w:val="24"/>
              </w:rPr>
              <w:t>《</w:t>
            </w:r>
            <w:r>
              <w:rPr>
                <w:rFonts w:ascii="仿宋_GB2312" w:eastAsia="仿宋_GB2312" w:hAnsi="仿宋_GB2312" w:cs="仿宋_GB2312" w:hint="eastAsia"/>
                <w:b/>
                <w:bCs/>
                <w:sz w:val="24"/>
              </w:rPr>
              <w:t>消费者权益保护法》</w:t>
            </w:r>
          </w:p>
          <w:p w:rsidR="00A05A2B" w:rsidRDefault="00094FA5" w:rsidP="006F1BC3">
            <w:pPr>
              <w:spacing w:line="300" w:lineRule="exact"/>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第五十六条</w:t>
            </w:r>
            <w:r>
              <w:rPr>
                <w:rFonts w:ascii="仿宋_GB2312" w:eastAsia="仿宋_GB2312" w:hAnsi="仿宋_GB2312" w:cs="仿宋_GB2312" w:hint="eastAsia"/>
                <w:sz w:val="24"/>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p w:rsidR="00A05A2B" w:rsidRDefault="00094FA5">
            <w:pPr>
              <w:spacing w:line="3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（八）对消费者提出的修理、重作、更换、退货、补足商品数量、退还货款和服务费用或者赔偿损失的要求，故意拖延或者无理拒绝的；</w:t>
            </w:r>
          </w:p>
        </w:tc>
        <w:tc>
          <w:tcPr>
            <w:tcW w:w="4173" w:type="dxa"/>
            <w:tcBorders>
              <w:top w:val="single" w:sz="4" w:space="0" w:color="auto"/>
              <w:left w:val="single" w:sz="4" w:space="0" w:color="auto"/>
              <w:bottom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同时具备以下条件：</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初次违法；</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及时改正；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未造成消费者人身损害及财产损失，或</w:t>
            </w:r>
            <w:proofErr w:type="gramStart"/>
            <w:r>
              <w:rPr>
                <w:rFonts w:ascii="仿宋_GB2312" w:eastAsia="仿宋_GB2312" w:hAnsi="仿宋_GB2312" w:cs="仿宋_GB2312" w:hint="eastAsia"/>
                <w:sz w:val="24"/>
              </w:rPr>
              <w:t>虽造成</w:t>
            </w:r>
            <w:proofErr w:type="gramEnd"/>
            <w:r>
              <w:rPr>
                <w:rFonts w:ascii="仿宋_GB2312" w:eastAsia="仿宋_GB2312" w:hAnsi="仿宋_GB2312" w:cs="仿宋_GB2312" w:hint="eastAsia"/>
                <w:sz w:val="24"/>
              </w:rPr>
              <w:t>财产损失但已经依法予以赔偿</w:t>
            </w:r>
            <w:r>
              <w:rPr>
                <w:rFonts w:ascii="仿宋_GB2312" w:eastAsia="仿宋_GB2312" w:hAnsi="仿宋_GB2312" w:cs="仿宋_GB2312"/>
                <w:sz w:val="24"/>
              </w:rPr>
              <w:t>。</w:t>
            </w:r>
          </w:p>
        </w:tc>
        <w:tc>
          <w:tcPr>
            <w:tcW w:w="3560" w:type="dxa"/>
            <w:tcBorders>
              <w:top w:val="single" w:sz="4" w:space="0" w:color="auto"/>
              <w:left w:val="single" w:sz="4" w:space="0" w:color="auto"/>
              <w:bottom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sz w:val="24"/>
              </w:rPr>
              <w:t>责令改正；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sz w:val="24"/>
              </w:rPr>
              <w:t>宣传相关法律法规，引导其合法经营</w:t>
            </w:r>
            <w:r>
              <w:rPr>
                <w:rFonts w:ascii="仿宋_GB2312" w:eastAsia="仿宋_GB2312" w:hAnsi="仿宋_GB2312" w:cs="仿宋_GB2312" w:hint="eastAsia"/>
                <w:sz w:val="24"/>
              </w:rPr>
              <w:t>。</w:t>
            </w:r>
          </w:p>
        </w:tc>
      </w:tr>
      <w:tr w:rsidR="00A05A2B">
        <w:trPr>
          <w:trHeight w:val="409"/>
          <w:jc w:val="center"/>
        </w:trPr>
        <w:tc>
          <w:tcPr>
            <w:tcW w:w="15644" w:type="dxa"/>
            <w:gridSpan w:val="5"/>
            <w:tcBorders>
              <w:top w:val="single" w:sz="8" w:space="0" w:color="000000"/>
              <w:left w:val="single" w:sz="8" w:space="0" w:color="000000"/>
              <w:bottom w:val="single" w:sz="8" w:space="0" w:color="000000"/>
              <w:right w:val="single" w:sz="4" w:space="0" w:color="auto"/>
            </w:tcBorders>
            <w:vAlign w:val="center"/>
          </w:tcPr>
          <w:p w:rsidR="00A05A2B" w:rsidRDefault="00094FA5" w:rsidP="006F1BC3">
            <w:pPr>
              <w:ind w:firstLineChars="200" w:firstLine="482"/>
              <w:jc w:val="center"/>
              <w:rPr>
                <w:rFonts w:ascii="仿宋_GB2312" w:eastAsia="仿宋_GB2312" w:hAnsi="仿宋_GB2312" w:cs="仿宋_GB2312"/>
                <w:sz w:val="24"/>
              </w:rPr>
            </w:pPr>
            <w:r>
              <w:rPr>
                <w:rFonts w:ascii="仿宋_GB2312" w:eastAsia="仿宋_GB2312" w:hAnsi="仿宋_GB2312" w:cs="仿宋_GB2312" w:hint="eastAsia"/>
                <w:b/>
                <w:bCs/>
                <w:sz w:val="24"/>
              </w:rPr>
              <w:lastRenderedPageBreak/>
              <w:t>价格监管类（</w:t>
            </w:r>
            <w:r>
              <w:rPr>
                <w:rFonts w:ascii="仿宋_GB2312" w:eastAsia="仿宋_GB2312" w:hAnsi="仿宋_GB2312" w:cs="仿宋_GB2312" w:hint="eastAsia"/>
                <w:b/>
                <w:bCs/>
                <w:sz w:val="24"/>
              </w:rPr>
              <w:t>3</w:t>
            </w:r>
            <w:r>
              <w:rPr>
                <w:rFonts w:ascii="仿宋_GB2312" w:eastAsia="仿宋_GB2312" w:hAnsi="仿宋_GB2312" w:cs="仿宋_GB2312" w:hint="eastAsia"/>
                <w:b/>
                <w:bCs/>
                <w:sz w:val="24"/>
              </w:rPr>
              <w:t>条）</w:t>
            </w:r>
          </w:p>
        </w:tc>
      </w:tr>
      <w:tr w:rsidR="00A05A2B">
        <w:trPr>
          <w:trHeight w:val="4312"/>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pStyle w:val="2"/>
              <w:widowControl/>
              <w:spacing w:after="0" w:line="300" w:lineRule="exact"/>
              <w:ind w:leftChars="0" w:left="0" w:firstLineChars="0" w:firstLine="0"/>
              <w:jc w:val="center"/>
              <w:rPr>
                <w:rFonts w:eastAsia="方正仿宋简体"/>
                <w:color w:val="000000"/>
                <w:kern w:val="0"/>
                <w:sz w:val="24"/>
                <w:szCs w:val="24"/>
                <w:lang/>
              </w:rPr>
            </w:pPr>
            <w:r>
              <w:rPr>
                <w:rFonts w:eastAsia="方正仿宋简体" w:hint="eastAsia"/>
                <w:color w:val="000000"/>
                <w:kern w:val="0"/>
                <w:sz w:val="24"/>
                <w:szCs w:val="24"/>
                <w:lang/>
              </w:rPr>
              <w:t>31</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sz w:val="24"/>
              </w:rPr>
              <w:t>个人提供相同商品或者服务，对具有同等交易条件的其他经营者实行价格歧视的</w:t>
            </w:r>
          </w:p>
        </w:tc>
        <w:tc>
          <w:tcPr>
            <w:tcW w:w="5139" w:type="dxa"/>
            <w:tcBorders>
              <w:top w:val="single" w:sz="8" w:space="0" w:color="000000"/>
              <w:left w:val="single" w:sz="4" w:space="0" w:color="auto"/>
              <w:bottom w:val="single" w:sz="8" w:space="0" w:color="000000"/>
              <w:right w:val="single" w:sz="4" w:space="0" w:color="auto"/>
            </w:tcBorders>
            <w:vAlign w:val="center"/>
          </w:tcPr>
          <w:p w:rsidR="00A05A2B" w:rsidRDefault="00094FA5" w:rsidP="006F1BC3">
            <w:pPr>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《价格违法行为行政处罚规定》</w:t>
            </w:r>
          </w:p>
          <w:p w:rsidR="00A05A2B" w:rsidRDefault="00094FA5" w:rsidP="006F1BC3">
            <w:pPr>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第四条</w:t>
            </w:r>
            <w:r>
              <w:rPr>
                <w:rFonts w:ascii="仿宋_GB2312" w:eastAsia="仿宋_GB2312" w:hAnsi="仿宋_GB2312" w:cs="仿宋_GB2312" w:hint="eastAsia"/>
                <w:sz w:val="24"/>
              </w:rPr>
              <w:t>经营者违反价格法第十四条的规定，有下列行为之一的，责令改正，没收违法所得，并处违法所得</w:t>
            </w:r>
            <w:r>
              <w:rPr>
                <w:rFonts w:ascii="仿宋_GB2312" w:eastAsia="仿宋_GB2312" w:hAnsi="仿宋_GB2312" w:cs="仿宋_GB2312" w:hint="eastAsia"/>
                <w:sz w:val="24"/>
              </w:rPr>
              <w:t>5</w:t>
            </w:r>
            <w:r>
              <w:rPr>
                <w:rFonts w:ascii="仿宋_GB2312" w:eastAsia="仿宋_GB2312" w:hAnsi="仿宋_GB2312" w:cs="仿宋_GB2312" w:hint="eastAsia"/>
                <w:sz w:val="24"/>
              </w:rPr>
              <w:t>倍以下的罚款；没有违法所得的，处</w:t>
            </w:r>
            <w:r>
              <w:rPr>
                <w:rFonts w:ascii="仿宋_GB2312" w:eastAsia="仿宋_GB2312" w:hAnsi="仿宋_GB2312" w:cs="仿宋_GB2312" w:hint="eastAsia"/>
                <w:sz w:val="24"/>
              </w:rPr>
              <w:t>10</w:t>
            </w:r>
            <w:r>
              <w:rPr>
                <w:rFonts w:ascii="仿宋_GB2312" w:eastAsia="仿宋_GB2312" w:hAnsi="仿宋_GB2312" w:cs="仿宋_GB2312" w:hint="eastAsia"/>
                <w:sz w:val="24"/>
              </w:rPr>
              <w:t>万元以上</w:t>
            </w:r>
            <w:r>
              <w:rPr>
                <w:rFonts w:ascii="仿宋_GB2312" w:eastAsia="仿宋_GB2312" w:hAnsi="仿宋_GB2312" w:cs="仿宋_GB2312" w:hint="eastAsia"/>
                <w:sz w:val="24"/>
              </w:rPr>
              <w:t>100</w:t>
            </w:r>
            <w:r>
              <w:rPr>
                <w:rFonts w:ascii="仿宋_GB2312" w:eastAsia="仿宋_GB2312" w:hAnsi="仿宋_GB2312" w:cs="仿宋_GB2312" w:hint="eastAsia"/>
                <w:sz w:val="24"/>
              </w:rPr>
              <w:t>万元以下的罚款；情节严重的，责令停业整顿，或者由工商行政管理机关吊销营业执照：</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（二）提供相同商品或者服务，对具有同等交易条件的其他经营者实行价格歧视的。</w:t>
            </w:r>
          </w:p>
          <w:p w:rsidR="00A05A2B" w:rsidRDefault="00094FA5" w:rsidP="006F1BC3">
            <w:pPr>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第十一条</w:t>
            </w:r>
            <w:r>
              <w:rPr>
                <w:rFonts w:ascii="仿宋_GB2312" w:eastAsia="仿宋_GB2312" w:hAnsi="仿宋_GB2312" w:cs="仿宋_GB2312" w:hint="eastAsia"/>
                <w:sz w:val="24"/>
              </w:rPr>
              <w:t xml:space="preserve">　本规定第四条、第七条至第九条规定中经营者为个人的，对其没有违法所得的价格违法行为，可以处</w:t>
            </w:r>
            <w:r>
              <w:rPr>
                <w:rFonts w:ascii="仿宋_GB2312" w:eastAsia="仿宋_GB2312" w:hAnsi="仿宋_GB2312" w:cs="仿宋_GB2312" w:hint="eastAsia"/>
                <w:sz w:val="24"/>
              </w:rPr>
              <w:t>10</w:t>
            </w:r>
            <w:r>
              <w:rPr>
                <w:rFonts w:ascii="仿宋_GB2312" w:eastAsia="仿宋_GB2312" w:hAnsi="仿宋_GB2312" w:cs="仿宋_GB2312" w:hint="eastAsia"/>
                <w:sz w:val="24"/>
              </w:rPr>
              <w:t>万元以下的罚款。</w:t>
            </w:r>
          </w:p>
          <w:p w:rsidR="00A05A2B" w:rsidRDefault="00A05A2B">
            <w:pPr>
              <w:ind w:firstLineChars="200" w:firstLine="480"/>
              <w:rPr>
                <w:rFonts w:ascii="仿宋_GB2312" w:eastAsia="仿宋_GB2312" w:hAnsi="仿宋_GB2312" w:cs="仿宋_GB2312"/>
                <w:sz w:val="24"/>
              </w:rPr>
            </w:pPr>
          </w:p>
        </w:tc>
        <w:tc>
          <w:tcPr>
            <w:tcW w:w="4173" w:type="dxa"/>
            <w:vMerge w:val="restart"/>
            <w:tcBorders>
              <w:top w:val="single" w:sz="4" w:space="0" w:color="auto"/>
              <w:left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同时具备以下条件：</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初次违法；</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及时改正；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危害后果轻微。</w:t>
            </w:r>
          </w:p>
        </w:tc>
        <w:tc>
          <w:tcPr>
            <w:tcW w:w="3560" w:type="dxa"/>
            <w:vMerge w:val="restart"/>
            <w:tcBorders>
              <w:top w:val="single" w:sz="4" w:space="0" w:color="auto"/>
              <w:left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sz w:val="24"/>
              </w:rPr>
              <w:t>责令改正；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sz w:val="24"/>
              </w:rPr>
              <w:t>宣传相关法律法规，引导其合法经营</w:t>
            </w:r>
            <w:r>
              <w:rPr>
                <w:rFonts w:ascii="仿宋_GB2312" w:eastAsia="仿宋_GB2312" w:hAnsi="仿宋_GB2312" w:cs="仿宋_GB2312" w:hint="eastAsia"/>
                <w:sz w:val="24"/>
              </w:rPr>
              <w:t>。</w:t>
            </w:r>
          </w:p>
        </w:tc>
      </w:tr>
      <w:tr w:rsidR="00A05A2B">
        <w:trPr>
          <w:trHeight w:val="3002"/>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pStyle w:val="2"/>
              <w:widowControl/>
              <w:spacing w:after="0" w:line="300" w:lineRule="exact"/>
              <w:ind w:leftChars="0" w:left="0" w:firstLineChars="0" w:firstLine="0"/>
              <w:jc w:val="center"/>
              <w:rPr>
                <w:rFonts w:eastAsia="方正仿宋简体"/>
                <w:color w:val="000000"/>
                <w:kern w:val="0"/>
                <w:sz w:val="24"/>
                <w:szCs w:val="24"/>
                <w:lang/>
              </w:rPr>
            </w:pPr>
            <w:r>
              <w:rPr>
                <w:rFonts w:eastAsia="方正仿宋简体" w:hint="eastAsia"/>
                <w:color w:val="000000"/>
                <w:kern w:val="0"/>
                <w:sz w:val="24"/>
                <w:szCs w:val="24"/>
                <w:lang/>
              </w:rPr>
              <w:t>32</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spacing w:line="280" w:lineRule="exact"/>
              <w:rPr>
                <w:rFonts w:ascii="仿宋_GB2312" w:eastAsia="仿宋_GB2312" w:hAnsi="仿宋_GB2312" w:cs="仿宋_GB2312"/>
                <w:sz w:val="24"/>
              </w:rPr>
            </w:pPr>
            <w:r>
              <w:rPr>
                <w:rFonts w:ascii="仿宋_GB2312" w:eastAsia="仿宋_GB2312" w:hAnsi="仿宋_GB2312" w:cs="仿宋_GB2312" w:hint="eastAsia"/>
                <w:sz w:val="24"/>
              </w:rPr>
              <w:t>经营者违反法律、法规的规定牟取暴利的</w:t>
            </w:r>
          </w:p>
        </w:tc>
        <w:tc>
          <w:tcPr>
            <w:tcW w:w="5139" w:type="dxa"/>
            <w:tcBorders>
              <w:top w:val="single" w:sz="8" w:space="0" w:color="000000"/>
              <w:left w:val="single" w:sz="4" w:space="0" w:color="auto"/>
              <w:bottom w:val="single" w:sz="8" w:space="0" w:color="000000"/>
              <w:right w:val="single" w:sz="4" w:space="0" w:color="auto"/>
            </w:tcBorders>
            <w:vAlign w:val="center"/>
          </w:tcPr>
          <w:p w:rsidR="00A05A2B" w:rsidRDefault="00094FA5">
            <w:pPr>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《价格违法行为行政处罚规定》第十二条</w:t>
            </w:r>
            <w:r>
              <w:rPr>
                <w:rFonts w:ascii="仿宋_GB2312" w:eastAsia="仿宋_GB2312" w:hAnsi="仿宋_GB2312" w:cs="仿宋_GB2312" w:hint="eastAsia"/>
                <w:sz w:val="24"/>
              </w:rPr>
              <w:t xml:space="preserve">　</w:t>
            </w:r>
          </w:p>
          <w:p w:rsidR="00A05A2B" w:rsidRDefault="00094FA5">
            <w:pPr>
              <w:spacing w:line="2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经营者违反法律、法规的规定牟取暴利的，责令改正，没收违法所得，可以并处违法所得</w:t>
            </w:r>
            <w:r>
              <w:rPr>
                <w:rFonts w:ascii="仿宋_GB2312" w:eastAsia="仿宋_GB2312" w:hAnsi="仿宋_GB2312" w:cs="仿宋_GB2312" w:hint="eastAsia"/>
                <w:sz w:val="24"/>
              </w:rPr>
              <w:t>5</w:t>
            </w:r>
            <w:r>
              <w:rPr>
                <w:rFonts w:ascii="仿宋_GB2312" w:eastAsia="仿宋_GB2312" w:hAnsi="仿宋_GB2312" w:cs="仿宋_GB2312" w:hint="eastAsia"/>
                <w:sz w:val="24"/>
              </w:rPr>
              <w:t>倍以下的罚款；情节严重的，责令停业整顿，或者由工商行政管理机关吊销营业执照。</w:t>
            </w:r>
          </w:p>
        </w:tc>
        <w:tc>
          <w:tcPr>
            <w:tcW w:w="4173" w:type="dxa"/>
            <w:vMerge/>
            <w:tcBorders>
              <w:left w:val="single" w:sz="4" w:space="0" w:color="auto"/>
              <w:bottom w:val="single" w:sz="4" w:space="0" w:color="auto"/>
              <w:right w:val="single" w:sz="4" w:space="0" w:color="auto"/>
            </w:tcBorders>
            <w:vAlign w:val="center"/>
          </w:tcPr>
          <w:p w:rsidR="00A05A2B" w:rsidRDefault="00A05A2B">
            <w:pPr>
              <w:spacing w:line="280" w:lineRule="exact"/>
              <w:rPr>
                <w:rFonts w:ascii="仿宋_GB2312" w:eastAsia="仿宋_GB2312" w:hAnsi="仿宋_GB2312" w:cs="仿宋_GB2312"/>
                <w:sz w:val="24"/>
              </w:rPr>
            </w:pPr>
          </w:p>
        </w:tc>
        <w:tc>
          <w:tcPr>
            <w:tcW w:w="3560" w:type="dxa"/>
            <w:vMerge/>
            <w:tcBorders>
              <w:left w:val="single" w:sz="4" w:space="0" w:color="auto"/>
              <w:bottom w:val="single" w:sz="4" w:space="0" w:color="auto"/>
              <w:right w:val="single" w:sz="4" w:space="0" w:color="auto"/>
            </w:tcBorders>
            <w:vAlign w:val="center"/>
          </w:tcPr>
          <w:p w:rsidR="00A05A2B" w:rsidRDefault="00A05A2B">
            <w:pPr>
              <w:spacing w:line="280" w:lineRule="exact"/>
              <w:rPr>
                <w:rFonts w:ascii="仿宋_GB2312" w:eastAsia="仿宋_GB2312" w:hAnsi="仿宋_GB2312" w:cs="仿宋_GB2312"/>
                <w:sz w:val="24"/>
              </w:rPr>
            </w:pPr>
          </w:p>
        </w:tc>
      </w:tr>
      <w:tr w:rsidR="00A05A2B">
        <w:trPr>
          <w:trHeight w:val="8321"/>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pStyle w:val="2"/>
              <w:widowControl/>
              <w:spacing w:after="0" w:line="300" w:lineRule="exact"/>
              <w:ind w:leftChars="0" w:left="0" w:firstLineChars="0" w:firstLine="0"/>
              <w:jc w:val="center"/>
              <w:rPr>
                <w:rFonts w:eastAsia="方正仿宋简体"/>
                <w:color w:val="000000"/>
                <w:kern w:val="0"/>
                <w:sz w:val="24"/>
                <w:szCs w:val="24"/>
                <w:lang/>
              </w:rPr>
            </w:pPr>
            <w:r>
              <w:rPr>
                <w:rFonts w:eastAsia="方正仿宋简体" w:hint="eastAsia"/>
                <w:color w:val="000000"/>
                <w:kern w:val="0"/>
                <w:sz w:val="24"/>
                <w:szCs w:val="24"/>
                <w:lang/>
              </w:rPr>
              <w:lastRenderedPageBreak/>
              <w:t>33</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jc w:val="left"/>
              <w:rPr>
                <w:rFonts w:ascii="仿宋_GB2312" w:eastAsia="仿宋_GB2312" w:hAnsi="仿宋_GB2312" w:cs="仿宋_GB2312"/>
                <w:sz w:val="24"/>
              </w:rPr>
            </w:pPr>
            <w:r>
              <w:rPr>
                <w:rFonts w:ascii="仿宋_GB2312" w:eastAsia="仿宋_GB2312" w:hAnsi="仿宋_GB2312" w:cs="仿宋_GB2312" w:hint="eastAsia"/>
                <w:sz w:val="24"/>
              </w:rPr>
              <w:t>商品和服务不符合明码标价规定的</w:t>
            </w:r>
          </w:p>
        </w:tc>
        <w:tc>
          <w:tcPr>
            <w:tcW w:w="5139" w:type="dxa"/>
            <w:tcBorders>
              <w:top w:val="single" w:sz="8" w:space="0" w:color="000000"/>
              <w:left w:val="single" w:sz="4" w:space="0" w:color="auto"/>
              <w:bottom w:val="single" w:sz="8" w:space="0" w:color="000000"/>
              <w:right w:val="single" w:sz="4" w:space="0" w:color="auto"/>
            </w:tcBorders>
            <w:vAlign w:val="center"/>
          </w:tcPr>
          <w:p w:rsidR="00A05A2B" w:rsidRDefault="00094FA5" w:rsidP="006F1BC3">
            <w:pPr>
              <w:spacing w:line="300" w:lineRule="exact"/>
              <w:ind w:firstLineChars="200" w:firstLine="482"/>
              <w:rPr>
                <w:rFonts w:ascii="仿宋_GB2312" w:eastAsia="仿宋_GB2312" w:hAnsi="仿宋_GB2312" w:cs="仿宋_GB2312"/>
                <w:kern w:val="0"/>
                <w:sz w:val="24"/>
              </w:rPr>
            </w:pPr>
            <w:r>
              <w:rPr>
                <w:rFonts w:ascii="仿宋_GB2312" w:eastAsia="仿宋_GB2312" w:hAnsi="仿宋_GB2312" w:cs="仿宋_GB2312" w:hint="eastAsia"/>
                <w:b/>
                <w:bCs/>
                <w:sz w:val="24"/>
              </w:rPr>
              <w:t>《价格法》</w:t>
            </w:r>
            <w:r>
              <w:rPr>
                <w:rFonts w:ascii="仿宋_GB2312" w:eastAsia="仿宋_GB2312" w:hAnsi="仿宋_GB2312" w:cs="仿宋_GB2312" w:hint="eastAsia"/>
                <w:b/>
                <w:bCs/>
                <w:kern w:val="0"/>
                <w:sz w:val="24"/>
              </w:rPr>
              <w:t>第十三条</w:t>
            </w:r>
            <w:r>
              <w:rPr>
                <w:rFonts w:ascii="Times New Roman" w:eastAsia="方正仿宋简体" w:hAnsi="Times New Roman" w:cs="Times New Roman"/>
                <w:b/>
                <w:bCs/>
                <w:color w:val="000000"/>
                <w:kern w:val="0"/>
                <w:sz w:val="24"/>
                <w:lang/>
              </w:rPr>
              <w:t>第一款</w:t>
            </w:r>
            <w:r>
              <w:rPr>
                <w:rFonts w:ascii="Times New Roman" w:eastAsia="方正仿宋简体" w:hAnsi="Times New Roman" w:cs="Times New Roman" w:hint="eastAsia"/>
                <w:b/>
                <w:bCs/>
                <w:color w:val="000000"/>
                <w:kern w:val="0"/>
                <w:sz w:val="24"/>
                <w:lang/>
              </w:rPr>
              <w:t xml:space="preserve"> </w:t>
            </w:r>
            <w:r>
              <w:rPr>
                <w:rFonts w:ascii="仿宋_GB2312" w:eastAsia="仿宋_GB2312" w:hAnsi="仿宋_GB2312" w:cs="仿宋_GB2312" w:hint="eastAsia"/>
                <w:kern w:val="0"/>
                <w:sz w:val="24"/>
              </w:rPr>
              <w:t>经营者销售、收购商品和提供服务，应当按照政府价格主管部门的规定明码标价，注明商品的品名、产地、规格、等级、计价单位、价格或者服务的项目、收费标准等有关情况。</w:t>
            </w:r>
          </w:p>
          <w:p w:rsidR="00A05A2B" w:rsidRDefault="00094FA5">
            <w:pPr>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经营者不得在标价之外加价出售商品，不得收取任何未予标明的费用。</w:t>
            </w:r>
          </w:p>
          <w:p w:rsidR="00A05A2B" w:rsidRDefault="00094FA5" w:rsidP="006F1BC3">
            <w:pPr>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《明码标价和禁止价格欺诈规定》第五条第一款</w:t>
            </w:r>
            <w:r>
              <w:rPr>
                <w:rFonts w:ascii="仿宋_GB2312" w:eastAsia="仿宋_GB2312" w:hAnsi="仿宋_GB2312" w:cs="仿宋_GB2312" w:hint="eastAsia"/>
                <w:b/>
                <w:bCs/>
                <w:sz w:val="24"/>
              </w:rPr>
              <w:t xml:space="preserve"> </w:t>
            </w:r>
            <w:r>
              <w:rPr>
                <w:rFonts w:ascii="仿宋_GB2312" w:eastAsia="仿宋_GB2312" w:hAnsi="仿宋_GB2312" w:cs="仿宋_GB2312" w:hint="eastAsia"/>
                <w:sz w:val="24"/>
              </w:rPr>
              <w:t>经营者销售、收购商品和提供服务时，应当按照市场监督管理部门的规定明码标价。</w:t>
            </w:r>
          </w:p>
          <w:p w:rsidR="00A05A2B" w:rsidRDefault="00094FA5">
            <w:pPr>
              <w:pStyle w:val="a4"/>
            </w:pPr>
            <w:r>
              <w:rPr>
                <w:rFonts w:ascii="仿宋_GB2312" w:eastAsia="仿宋_GB2312" w:hAnsi="仿宋_GB2312" w:cs="仿宋_GB2312" w:hint="eastAsia"/>
                <w:b/>
                <w:bCs/>
                <w:sz w:val="24"/>
                <w:szCs w:val="24"/>
              </w:rPr>
              <w:t>《明码标价和禁止价格欺诈规定》第二十二条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经营者违反本规定有关明码标价规定的，由县级以上市场监督管理部门依照《中华人民共和国价格法》《价格违法行为行政处罚规定》有关规定进行处罚。</w:t>
            </w:r>
          </w:p>
          <w:p w:rsidR="00A05A2B" w:rsidRDefault="00094FA5" w:rsidP="006F1BC3">
            <w:pPr>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《价格法》</w:t>
            </w:r>
            <w:r>
              <w:rPr>
                <w:rFonts w:ascii="仿宋_GB2312" w:eastAsia="仿宋_GB2312" w:hAnsi="仿宋_GB2312" w:cs="仿宋_GB2312" w:hint="eastAsia"/>
                <w:b/>
                <w:bCs/>
                <w:kern w:val="0"/>
                <w:sz w:val="24"/>
              </w:rPr>
              <w:t>第四十二条</w:t>
            </w:r>
            <w:r>
              <w:rPr>
                <w:rFonts w:ascii="仿宋_GB2312" w:eastAsia="仿宋_GB2312" w:hAnsi="仿宋_GB2312" w:cs="仿宋_GB2312" w:hint="eastAsia"/>
                <w:b/>
                <w:bCs/>
                <w:kern w:val="0"/>
                <w:sz w:val="24"/>
              </w:rPr>
              <w:t xml:space="preserve"> </w:t>
            </w:r>
            <w:r>
              <w:rPr>
                <w:rFonts w:ascii="仿宋_GB2312" w:eastAsia="仿宋_GB2312" w:hAnsi="仿宋_GB2312" w:cs="仿宋_GB2312" w:hint="eastAsia"/>
                <w:sz w:val="24"/>
              </w:rPr>
              <w:t>经营者违反明码标价规定的，责令改正，没收违法所得，可以并处五千元以下的罚款。</w:t>
            </w:r>
          </w:p>
        </w:tc>
        <w:tc>
          <w:tcPr>
            <w:tcW w:w="4173" w:type="dxa"/>
            <w:tcBorders>
              <w:top w:val="single" w:sz="4" w:space="0" w:color="auto"/>
              <w:left w:val="single" w:sz="4" w:space="0" w:color="auto"/>
              <w:bottom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sz w:val="24"/>
              </w:rPr>
              <w:t>同时具备以下条件：</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sz w:val="24"/>
              </w:rPr>
              <w:t>初次违法；</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sz w:val="24"/>
              </w:rPr>
              <w:t>及时改正；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sz w:val="24"/>
              </w:rPr>
              <w:t>危害后果轻微。</w:t>
            </w:r>
          </w:p>
          <w:p w:rsidR="00A05A2B" w:rsidRDefault="00094FA5">
            <w:pPr>
              <w:ind w:firstLineChars="200" w:firstLine="480"/>
            </w:pPr>
            <w:r>
              <w:rPr>
                <w:rFonts w:ascii="仿宋_GB2312" w:eastAsia="仿宋_GB2312" w:hAnsi="仿宋_GB2312" w:cs="仿宋_GB2312" w:hint="eastAsia"/>
                <w:sz w:val="24"/>
              </w:rPr>
              <w:t>4.</w:t>
            </w:r>
            <w:r>
              <w:rPr>
                <w:rFonts w:ascii="仿宋_GB2312" w:eastAsia="仿宋_GB2312" w:hAnsi="仿宋_GB2312" w:cs="仿宋_GB2312" w:hint="eastAsia"/>
                <w:sz w:val="24"/>
              </w:rPr>
              <w:t>违法行为持续时间不足</w:t>
            </w:r>
            <w:r>
              <w:rPr>
                <w:rFonts w:ascii="仿宋_GB2312" w:eastAsia="仿宋_GB2312" w:hAnsi="仿宋_GB2312" w:cs="仿宋_GB2312" w:hint="eastAsia"/>
                <w:sz w:val="24"/>
              </w:rPr>
              <w:t>2</w:t>
            </w:r>
            <w:r>
              <w:rPr>
                <w:rFonts w:ascii="仿宋_GB2312" w:eastAsia="仿宋_GB2312" w:hAnsi="仿宋_GB2312" w:cs="仿宋_GB2312" w:hint="eastAsia"/>
                <w:sz w:val="24"/>
              </w:rPr>
              <w:t>个月</w:t>
            </w:r>
            <w:r>
              <w:rPr>
                <w:rFonts w:ascii="仿宋_GB2312" w:eastAsia="仿宋_GB2312" w:hAnsi="仿宋_GB2312" w:cs="仿宋_GB2312" w:hint="eastAsia"/>
                <w:sz w:val="24"/>
              </w:rPr>
              <w:t>。</w:t>
            </w:r>
          </w:p>
        </w:tc>
        <w:tc>
          <w:tcPr>
            <w:tcW w:w="3560" w:type="dxa"/>
            <w:tcBorders>
              <w:top w:val="single" w:sz="4" w:space="0" w:color="auto"/>
              <w:left w:val="single" w:sz="4" w:space="0" w:color="auto"/>
              <w:bottom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sz w:val="24"/>
              </w:rPr>
              <w:t>责令改正；</w:t>
            </w:r>
          </w:p>
          <w:p w:rsidR="00A05A2B" w:rsidRDefault="00094FA5">
            <w:pPr>
              <w:ind w:firstLineChars="200" w:firstLine="480"/>
              <w:jc w:val="lef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sz w:val="24"/>
              </w:rPr>
              <w:t>宣传相关法律法规，引导其合法经营</w:t>
            </w:r>
            <w:r>
              <w:rPr>
                <w:rFonts w:ascii="仿宋_GB2312" w:eastAsia="仿宋_GB2312" w:hAnsi="仿宋_GB2312" w:cs="仿宋_GB2312" w:hint="eastAsia"/>
                <w:sz w:val="24"/>
              </w:rPr>
              <w:t>。</w:t>
            </w:r>
          </w:p>
        </w:tc>
      </w:tr>
      <w:tr w:rsidR="00A05A2B">
        <w:trPr>
          <w:trHeight w:val="341"/>
          <w:jc w:val="center"/>
        </w:trPr>
        <w:tc>
          <w:tcPr>
            <w:tcW w:w="15644" w:type="dxa"/>
            <w:gridSpan w:val="5"/>
            <w:tcBorders>
              <w:top w:val="single" w:sz="8" w:space="0" w:color="000000"/>
              <w:left w:val="single" w:sz="8" w:space="0" w:color="000000"/>
              <w:bottom w:val="single" w:sz="8" w:space="0" w:color="000000"/>
              <w:right w:val="single" w:sz="4" w:space="0" w:color="auto"/>
            </w:tcBorders>
            <w:vAlign w:val="center"/>
          </w:tcPr>
          <w:p w:rsidR="00A05A2B" w:rsidRDefault="00094FA5">
            <w:pPr>
              <w:spacing w:line="280" w:lineRule="exact"/>
              <w:jc w:val="center"/>
              <w:rPr>
                <w:rFonts w:ascii="仿宋_GB2312" w:eastAsia="仿宋_GB2312" w:hAnsi="仿宋_GB2312" w:cs="仿宋_GB2312"/>
                <w:sz w:val="24"/>
              </w:rPr>
            </w:pPr>
            <w:r>
              <w:rPr>
                <w:rFonts w:ascii="仿宋_GB2312" w:eastAsia="仿宋_GB2312" w:hAnsi="仿宋_GB2312" w:cs="仿宋_GB2312" w:hint="eastAsia"/>
                <w:b/>
                <w:bCs/>
                <w:sz w:val="24"/>
              </w:rPr>
              <w:lastRenderedPageBreak/>
              <w:t>其他类（</w:t>
            </w:r>
            <w:r>
              <w:rPr>
                <w:rFonts w:ascii="仿宋_GB2312" w:eastAsia="仿宋_GB2312" w:hAnsi="仿宋_GB2312" w:cs="仿宋_GB2312" w:hint="eastAsia"/>
                <w:b/>
                <w:bCs/>
                <w:sz w:val="24"/>
              </w:rPr>
              <w:t>2</w:t>
            </w:r>
            <w:r>
              <w:rPr>
                <w:rFonts w:ascii="仿宋_GB2312" w:eastAsia="仿宋_GB2312" w:hAnsi="仿宋_GB2312" w:cs="仿宋_GB2312" w:hint="eastAsia"/>
                <w:b/>
                <w:bCs/>
                <w:sz w:val="24"/>
              </w:rPr>
              <w:t>条）</w:t>
            </w:r>
          </w:p>
        </w:tc>
      </w:tr>
      <w:tr w:rsidR="00A05A2B">
        <w:trPr>
          <w:trHeight w:val="3047"/>
          <w:jc w:val="center"/>
        </w:trPr>
        <w:tc>
          <w:tcPr>
            <w:tcW w:w="855" w:type="dxa"/>
            <w:tcBorders>
              <w:top w:val="single" w:sz="8" w:space="0" w:color="000000"/>
              <w:left w:val="single" w:sz="8" w:space="0" w:color="000000"/>
              <w:bottom w:val="single" w:sz="8" w:space="0" w:color="000000"/>
              <w:right w:val="single" w:sz="4" w:space="0" w:color="auto"/>
            </w:tcBorders>
            <w:vAlign w:val="center"/>
          </w:tcPr>
          <w:p w:rsidR="00A05A2B" w:rsidRDefault="00094FA5">
            <w:pPr>
              <w:pStyle w:val="2"/>
              <w:widowControl/>
              <w:spacing w:after="0" w:line="300" w:lineRule="exact"/>
              <w:ind w:leftChars="0" w:left="0" w:firstLineChars="0" w:firstLine="0"/>
              <w:jc w:val="center"/>
              <w:rPr>
                <w:rFonts w:eastAsia="方正仿宋简体"/>
                <w:color w:val="000000"/>
                <w:kern w:val="0"/>
                <w:sz w:val="24"/>
                <w:szCs w:val="24"/>
                <w:lang/>
              </w:rPr>
            </w:pPr>
            <w:r>
              <w:rPr>
                <w:rFonts w:eastAsia="方正仿宋简体" w:hint="eastAsia"/>
                <w:color w:val="000000"/>
                <w:kern w:val="0"/>
                <w:sz w:val="24"/>
                <w:szCs w:val="24"/>
                <w:lang/>
              </w:rPr>
              <w:t>34</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sz w:val="24"/>
              </w:rPr>
              <w:t>个人超出限定区域销售小型生猪屠宰场点的生猪产品的</w:t>
            </w:r>
          </w:p>
        </w:tc>
        <w:tc>
          <w:tcPr>
            <w:tcW w:w="5139" w:type="dxa"/>
            <w:tcBorders>
              <w:top w:val="single" w:sz="8" w:space="0" w:color="000000"/>
              <w:left w:val="single" w:sz="4" w:space="0" w:color="auto"/>
              <w:bottom w:val="single" w:sz="8" w:space="0" w:color="000000"/>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b/>
                <w:bCs/>
                <w:sz w:val="24"/>
              </w:rPr>
              <w:t>《四川省生猪屠宰管理办法》第三十条第二款</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其他单位和个人超出限定区域销售小型生猪屠宰场点的生猪产品的，由县级以上工商部门责令改正并可处</w:t>
            </w:r>
            <w:r>
              <w:rPr>
                <w:rFonts w:ascii="仿宋_GB2312" w:eastAsia="仿宋_GB2312" w:hAnsi="仿宋_GB2312" w:cs="仿宋_GB2312" w:hint="eastAsia"/>
                <w:sz w:val="24"/>
              </w:rPr>
              <w:t>2000</w:t>
            </w:r>
            <w:r>
              <w:rPr>
                <w:rFonts w:ascii="仿宋_GB2312" w:eastAsia="仿宋_GB2312" w:hAnsi="仿宋_GB2312" w:cs="仿宋_GB2312" w:hint="eastAsia"/>
                <w:sz w:val="24"/>
              </w:rPr>
              <w:t>元以上</w:t>
            </w:r>
            <w:r>
              <w:rPr>
                <w:rFonts w:ascii="仿宋_GB2312" w:eastAsia="仿宋_GB2312" w:hAnsi="仿宋_GB2312" w:cs="仿宋_GB2312" w:hint="eastAsia"/>
                <w:sz w:val="24"/>
              </w:rPr>
              <w:t>1</w:t>
            </w:r>
            <w:r>
              <w:rPr>
                <w:rFonts w:ascii="仿宋_GB2312" w:eastAsia="仿宋_GB2312" w:hAnsi="仿宋_GB2312" w:cs="仿宋_GB2312" w:hint="eastAsia"/>
                <w:sz w:val="24"/>
              </w:rPr>
              <w:t>万元以下罚款；情节严重的，处</w:t>
            </w:r>
            <w:r>
              <w:rPr>
                <w:rFonts w:ascii="仿宋_GB2312" w:eastAsia="仿宋_GB2312" w:hAnsi="仿宋_GB2312" w:cs="仿宋_GB2312" w:hint="eastAsia"/>
                <w:sz w:val="24"/>
              </w:rPr>
              <w:t>1</w:t>
            </w:r>
            <w:r>
              <w:rPr>
                <w:rFonts w:ascii="仿宋_GB2312" w:eastAsia="仿宋_GB2312" w:hAnsi="仿宋_GB2312" w:cs="仿宋_GB2312" w:hint="eastAsia"/>
                <w:sz w:val="24"/>
              </w:rPr>
              <w:t>万元以上</w:t>
            </w:r>
            <w:r>
              <w:rPr>
                <w:rFonts w:ascii="仿宋_GB2312" w:eastAsia="仿宋_GB2312" w:hAnsi="仿宋_GB2312" w:cs="仿宋_GB2312" w:hint="eastAsia"/>
                <w:sz w:val="24"/>
              </w:rPr>
              <w:t>3</w:t>
            </w:r>
            <w:r>
              <w:rPr>
                <w:rFonts w:ascii="仿宋_GB2312" w:eastAsia="仿宋_GB2312" w:hAnsi="仿宋_GB2312" w:cs="仿宋_GB2312" w:hint="eastAsia"/>
                <w:sz w:val="24"/>
              </w:rPr>
              <w:t>万元以下罚款。</w:t>
            </w:r>
          </w:p>
        </w:tc>
        <w:tc>
          <w:tcPr>
            <w:tcW w:w="4173" w:type="dxa"/>
            <w:tcBorders>
              <w:top w:val="single" w:sz="4" w:space="0" w:color="auto"/>
              <w:left w:val="single" w:sz="4" w:space="0" w:color="auto"/>
              <w:bottom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同时具备以下条件：</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初次违法；</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及时改正；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w:t>
            </w:r>
            <w:r>
              <w:rPr>
                <w:rFonts w:ascii="仿宋_GB2312" w:eastAsia="仿宋_GB2312" w:hAnsi="仿宋_GB2312" w:cs="仿宋_GB2312" w:hint="eastAsia"/>
                <w:sz w:val="24"/>
              </w:rPr>
              <w:t>违法主体为个人；</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w:t>
            </w:r>
            <w:r>
              <w:rPr>
                <w:rFonts w:ascii="仿宋_GB2312" w:eastAsia="仿宋_GB2312" w:hAnsi="仿宋_GB2312" w:cs="仿宋_GB2312" w:hint="eastAsia"/>
                <w:sz w:val="24"/>
              </w:rPr>
              <w:t>违法行为持续时间不足</w:t>
            </w:r>
            <w:r>
              <w:rPr>
                <w:rFonts w:ascii="仿宋_GB2312" w:eastAsia="仿宋_GB2312" w:hAnsi="仿宋_GB2312" w:cs="仿宋_GB2312" w:hint="eastAsia"/>
                <w:sz w:val="24"/>
              </w:rPr>
              <w:t>1</w:t>
            </w:r>
            <w:r>
              <w:rPr>
                <w:rFonts w:ascii="仿宋_GB2312" w:eastAsia="仿宋_GB2312" w:hAnsi="仿宋_GB2312" w:cs="仿宋_GB2312" w:hint="eastAsia"/>
                <w:sz w:val="24"/>
              </w:rPr>
              <w:t>个月；</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w:t>
            </w:r>
            <w:r>
              <w:rPr>
                <w:rFonts w:ascii="仿宋_GB2312" w:eastAsia="仿宋_GB2312" w:hAnsi="仿宋_GB2312" w:cs="仿宋_GB2312" w:hint="eastAsia"/>
                <w:sz w:val="24"/>
              </w:rPr>
              <w:t>违法所得</w:t>
            </w:r>
            <w:r>
              <w:rPr>
                <w:rFonts w:ascii="仿宋_GB2312" w:eastAsia="仿宋_GB2312" w:hAnsi="仿宋_GB2312" w:cs="仿宋_GB2312" w:hint="eastAsia"/>
                <w:sz w:val="24"/>
              </w:rPr>
              <w:t>1</w:t>
            </w:r>
            <w:r>
              <w:rPr>
                <w:rFonts w:ascii="仿宋_GB2312" w:eastAsia="仿宋_GB2312" w:hAnsi="仿宋_GB2312" w:cs="仿宋_GB2312" w:hint="eastAsia"/>
                <w:sz w:val="24"/>
              </w:rPr>
              <w:t>万元以下；</w:t>
            </w:r>
          </w:p>
          <w:p w:rsidR="00A05A2B" w:rsidRDefault="00094FA5">
            <w:pPr>
              <w:ind w:firstLineChars="200" w:firstLine="456"/>
              <w:rPr>
                <w:rFonts w:ascii="仿宋_GB2312" w:eastAsia="仿宋_GB2312" w:hAnsi="仿宋_GB2312" w:cs="仿宋_GB2312"/>
                <w:spacing w:val="-6"/>
                <w:sz w:val="24"/>
              </w:rPr>
            </w:pPr>
            <w:r>
              <w:rPr>
                <w:rFonts w:ascii="仿宋_GB2312" w:eastAsia="仿宋_GB2312" w:hAnsi="仿宋_GB2312" w:cs="仿宋_GB2312" w:hint="eastAsia"/>
                <w:spacing w:val="-6"/>
                <w:sz w:val="24"/>
              </w:rPr>
              <w:t>6</w:t>
            </w:r>
            <w:r>
              <w:rPr>
                <w:rFonts w:ascii="仿宋_GB2312" w:eastAsia="仿宋_GB2312" w:hAnsi="仿宋_GB2312" w:cs="仿宋_GB2312" w:hint="eastAsia"/>
                <w:spacing w:val="-6"/>
                <w:sz w:val="24"/>
              </w:rPr>
              <w:t>.</w:t>
            </w:r>
            <w:r>
              <w:rPr>
                <w:rFonts w:ascii="仿宋_GB2312" w:eastAsia="仿宋_GB2312" w:hAnsi="仿宋_GB2312" w:cs="仿宋_GB2312" w:hint="eastAsia"/>
                <w:spacing w:val="-6"/>
                <w:sz w:val="24"/>
              </w:rPr>
              <w:t>未造成</w:t>
            </w:r>
            <w:r>
              <w:rPr>
                <w:rFonts w:ascii="仿宋_GB2312" w:eastAsia="仿宋_GB2312" w:hAnsi="仿宋_GB2312" w:cs="仿宋_GB2312" w:hint="eastAsia"/>
                <w:spacing w:val="-6"/>
                <w:sz w:val="24"/>
              </w:rPr>
              <w:t>禽畜疫情</w:t>
            </w:r>
            <w:r>
              <w:rPr>
                <w:rFonts w:ascii="仿宋_GB2312" w:eastAsia="仿宋_GB2312" w:hAnsi="仿宋_GB2312" w:cs="仿宋_GB2312" w:hint="eastAsia"/>
                <w:spacing w:val="-6"/>
                <w:sz w:val="24"/>
              </w:rPr>
              <w:t>、食品安全问题；</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w:t>
            </w:r>
            <w:r>
              <w:rPr>
                <w:rFonts w:ascii="仿宋_GB2312" w:eastAsia="仿宋_GB2312" w:hAnsi="仿宋_GB2312" w:cs="仿宋_GB2312" w:hint="eastAsia"/>
                <w:sz w:val="24"/>
              </w:rPr>
              <w:t>未造成其他严重后果；</w:t>
            </w:r>
          </w:p>
        </w:tc>
        <w:tc>
          <w:tcPr>
            <w:tcW w:w="3560" w:type="dxa"/>
            <w:vMerge w:val="restart"/>
            <w:tcBorders>
              <w:top w:val="single" w:sz="4" w:space="0" w:color="auto"/>
              <w:left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sz w:val="24"/>
              </w:rPr>
              <w:t>责令改正；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sz w:val="24"/>
              </w:rPr>
              <w:t>宣传相关法律法规，引导其合法经营</w:t>
            </w:r>
            <w:r>
              <w:rPr>
                <w:rFonts w:ascii="仿宋_GB2312" w:eastAsia="仿宋_GB2312" w:hAnsi="仿宋_GB2312" w:cs="仿宋_GB2312" w:hint="eastAsia"/>
                <w:sz w:val="24"/>
              </w:rPr>
              <w:t>。</w:t>
            </w:r>
          </w:p>
        </w:tc>
      </w:tr>
      <w:tr w:rsidR="00A05A2B">
        <w:trPr>
          <w:trHeight w:val="3984"/>
          <w:jc w:val="center"/>
        </w:trPr>
        <w:tc>
          <w:tcPr>
            <w:tcW w:w="855" w:type="dxa"/>
            <w:tcBorders>
              <w:top w:val="single" w:sz="8" w:space="0" w:color="000000"/>
              <w:left w:val="single" w:sz="8" w:space="0" w:color="000000"/>
              <w:bottom w:val="single" w:sz="4" w:space="0" w:color="auto"/>
              <w:right w:val="single" w:sz="4" w:space="0" w:color="auto"/>
            </w:tcBorders>
            <w:vAlign w:val="center"/>
          </w:tcPr>
          <w:p w:rsidR="00A05A2B" w:rsidRDefault="00094FA5">
            <w:pPr>
              <w:pStyle w:val="2"/>
              <w:widowControl/>
              <w:spacing w:after="0" w:line="300" w:lineRule="exact"/>
              <w:ind w:leftChars="0" w:left="0" w:firstLineChars="0" w:firstLine="0"/>
              <w:jc w:val="center"/>
              <w:rPr>
                <w:rFonts w:eastAsia="方正仿宋简体"/>
                <w:color w:val="000000"/>
                <w:kern w:val="0"/>
                <w:sz w:val="24"/>
                <w:szCs w:val="24"/>
                <w:lang/>
              </w:rPr>
            </w:pPr>
            <w:r>
              <w:rPr>
                <w:rFonts w:eastAsia="方正仿宋简体" w:hint="eastAsia"/>
                <w:color w:val="000000"/>
                <w:kern w:val="0"/>
                <w:sz w:val="24"/>
                <w:szCs w:val="24"/>
                <w:lang/>
              </w:rPr>
              <w:t>35</w:t>
            </w:r>
          </w:p>
        </w:tc>
        <w:tc>
          <w:tcPr>
            <w:tcW w:w="1917" w:type="dxa"/>
            <w:tcBorders>
              <w:top w:val="single" w:sz="4" w:space="0" w:color="auto"/>
              <w:left w:val="single" w:sz="4" w:space="0" w:color="auto"/>
              <w:bottom w:val="single" w:sz="4" w:space="0" w:color="auto"/>
              <w:right w:val="single" w:sz="4" w:space="0" w:color="auto"/>
            </w:tcBorders>
            <w:vAlign w:val="center"/>
          </w:tcPr>
          <w:p w:rsidR="00A05A2B" w:rsidRDefault="00094FA5">
            <w:pPr>
              <w:rPr>
                <w:rFonts w:ascii="仿宋_GB2312" w:eastAsia="仿宋_GB2312" w:hAnsi="仿宋_GB2312" w:cs="仿宋_GB2312"/>
                <w:sz w:val="24"/>
              </w:rPr>
            </w:pPr>
            <w:r>
              <w:rPr>
                <w:rFonts w:ascii="仿宋_GB2312" w:eastAsia="仿宋_GB2312" w:hAnsi="仿宋_GB2312" w:cs="仿宋_GB2312" w:hint="eastAsia"/>
                <w:sz w:val="24"/>
              </w:rPr>
              <w:t>销售没有再利用产品标识的再利用电器电子产品</w:t>
            </w:r>
            <w:r>
              <w:rPr>
                <w:rFonts w:ascii="仿宋_GB2312" w:eastAsia="仿宋_GB2312" w:hAnsi="仿宋_GB2312" w:cs="仿宋_GB2312" w:hint="eastAsia"/>
                <w:sz w:val="24"/>
              </w:rPr>
              <w:t>的</w:t>
            </w:r>
          </w:p>
          <w:p w:rsidR="00A05A2B" w:rsidRDefault="00A05A2B">
            <w:pPr>
              <w:rPr>
                <w:rFonts w:ascii="仿宋_GB2312" w:eastAsia="仿宋_GB2312" w:hAnsi="仿宋_GB2312" w:cs="仿宋_GB2312"/>
                <w:sz w:val="24"/>
              </w:rPr>
            </w:pPr>
          </w:p>
        </w:tc>
        <w:tc>
          <w:tcPr>
            <w:tcW w:w="5139" w:type="dxa"/>
            <w:tcBorders>
              <w:top w:val="single" w:sz="8" w:space="0" w:color="000000"/>
              <w:left w:val="single" w:sz="4" w:space="0" w:color="auto"/>
              <w:bottom w:val="single" w:sz="4" w:space="0" w:color="auto"/>
              <w:right w:val="single" w:sz="4" w:space="0" w:color="auto"/>
            </w:tcBorders>
            <w:vAlign w:val="center"/>
          </w:tcPr>
          <w:p w:rsidR="00A05A2B" w:rsidRDefault="00094FA5" w:rsidP="006F1BC3">
            <w:pPr>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《循环经济促进法》</w:t>
            </w:r>
          </w:p>
          <w:p w:rsidR="00A05A2B" w:rsidRDefault="00094FA5" w:rsidP="006F1BC3">
            <w:pPr>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第三十九条</w:t>
            </w:r>
            <w:r>
              <w:rPr>
                <w:rFonts w:ascii="仿宋_GB2312" w:eastAsia="仿宋_GB2312" w:hAnsi="仿宋_GB2312" w:cs="仿宋_GB2312" w:hint="eastAsia"/>
                <w:b/>
                <w:bCs/>
                <w:sz w:val="24"/>
              </w:rPr>
              <w:t>第一款</w:t>
            </w:r>
            <w:r>
              <w:rPr>
                <w:rFonts w:ascii="仿宋_GB2312" w:eastAsia="仿宋_GB2312" w:hAnsi="仿宋_GB2312" w:cs="仿宋_GB2312" w:hint="eastAsia"/>
                <w:sz w:val="24"/>
              </w:rPr>
              <w:t>回收的电器电子产品，经过修复后销售的，必须符合再利用产品标准，并在显著位置标识为再利用产品。</w:t>
            </w:r>
          </w:p>
          <w:p w:rsidR="00A05A2B" w:rsidRDefault="00094FA5">
            <w:pP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b/>
                <w:bCs/>
                <w:sz w:val="24"/>
              </w:rPr>
              <w:t>第五十六条</w:t>
            </w:r>
            <w:r>
              <w:rPr>
                <w:rFonts w:ascii="仿宋_GB2312" w:eastAsia="仿宋_GB2312" w:hAnsi="仿宋_GB2312" w:cs="仿宋_GB2312" w:hint="eastAsia"/>
                <w:sz w:val="24"/>
              </w:rPr>
              <w:t>违反本法规定，有下列行为之一的，由地方人民政府市场监督管理部门责令限期改正，可以处五千元以上五万元以下的罚款；逾期不改正的，依法吊销营业执照；造成损失的，依法承担赔偿责任：</w:t>
            </w:r>
          </w:p>
          <w:p w:rsidR="00A05A2B" w:rsidRDefault="00094FA5">
            <w:pPr>
              <w:rPr>
                <w:rFonts w:ascii="仿宋_GB2312" w:eastAsia="仿宋_GB2312" w:hAnsi="仿宋_GB2312" w:cs="仿宋_GB2312"/>
                <w:sz w:val="24"/>
              </w:rPr>
            </w:pPr>
            <w:r>
              <w:rPr>
                <w:rFonts w:ascii="仿宋_GB2312" w:eastAsia="仿宋_GB2312" w:hAnsi="仿宋_GB2312" w:cs="仿宋_GB2312" w:hint="eastAsia"/>
                <w:sz w:val="24"/>
              </w:rPr>
              <w:t xml:space="preserve">　　（一）销售没有再利用产品标识的再利用电器电子产品的；</w:t>
            </w:r>
          </w:p>
        </w:tc>
        <w:tc>
          <w:tcPr>
            <w:tcW w:w="4173" w:type="dxa"/>
            <w:tcBorders>
              <w:top w:val="single" w:sz="4" w:space="0" w:color="auto"/>
              <w:left w:val="single" w:sz="4" w:space="0" w:color="auto"/>
              <w:bottom w:val="single" w:sz="4" w:space="0" w:color="auto"/>
              <w:right w:val="single" w:sz="4" w:space="0" w:color="auto"/>
            </w:tcBorders>
            <w:vAlign w:val="center"/>
          </w:tcPr>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sz w:val="24"/>
              </w:rPr>
              <w:t>同时具备以下条件：</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sz w:val="24"/>
              </w:rPr>
              <w:t>初次违法；</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sz w:val="24"/>
              </w:rPr>
              <w:t>及时改正；</w:t>
            </w:r>
          </w:p>
          <w:p w:rsidR="00A05A2B" w:rsidRDefault="00094FA5">
            <w:pPr>
              <w:ind w:firstLineChars="200" w:firstLine="480"/>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sz w:val="24"/>
              </w:rPr>
              <w:t>危害后果轻微。</w:t>
            </w:r>
          </w:p>
        </w:tc>
        <w:tc>
          <w:tcPr>
            <w:tcW w:w="3560" w:type="dxa"/>
            <w:vMerge/>
            <w:tcBorders>
              <w:left w:val="single" w:sz="4" w:space="0" w:color="auto"/>
              <w:bottom w:val="single" w:sz="4" w:space="0" w:color="auto"/>
              <w:right w:val="single" w:sz="4" w:space="0" w:color="auto"/>
            </w:tcBorders>
            <w:vAlign w:val="center"/>
          </w:tcPr>
          <w:p w:rsidR="00A05A2B" w:rsidRDefault="00A05A2B">
            <w:pPr>
              <w:ind w:firstLineChars="200" w:firstLine="480"/>
              <w:rPr>
                <w:rFonts w:ascii="仿宋_GB2312" w:eastAsia="仿宋_GB2312" w:hAnsi="仿宋_GB2312" w:cs="仿宋_GB2312"/>
                <w:sz w:val="24"/>
              </w:rPr>
            </w:pPr>
          </w:p>
        </w:tc>
      </w:tr>
    </w:tbl>
    <w:p w:rsidR="00A05A2B" w:rsidRDefault="00A05A2B" w:rsidP="006F1BC3">
      <w:pPr>
        <w:wordWrap w:val="0"/>
        <w:spacing w:line="560" w:lineRule="exact"/>
        <w:ind w:right="2240" w:firstLineChars="200" w:firstLine="640"/>
        <w:jc w:val="right"/>
        <w:rPr>
          <w:rFonts w:ascii="仿宋_GB2312" w:eastAsia="仿宋_GB2312" w:hAnsi="仿宋_GB2312" w:cs="仿宋_GB2312"/>
          <w:sz w:val="32"/>
          <w:szCs w:val="32"/>
        </w:rPr>
        <w:sectPr w:rsidR="00A05A2B">
          <w:headerReference w:type="even" r:id="rId7"/>
          <w:headerReference w:type="default" r:id="rId8"/>
          <w:footerReference w:type="even" r:id="rId9"/>
          <w:footerReference w:type="default" r:id="rId10"/>
          <w:headerReference w:type="first" r:id="rId11"/>
          <w:footerReference w:type="first" r:id="rId12"/>
          <w:pgSz w:w="16838" w:h="11906" w:orient="landscape"/>
          <w:pgMar w:top="1587" w:right="2098" w:bottom="1474" w:left="1871" w:header="851" w:footer="992" w:gutter="0"/>
          <w:cols w:space="0"/>
          <w:docGrid w:type="lines" w:linePitch="315"/>
        </w:sectPr>
      </w:pPr>
    </w:p>
    <w:p w:rsidR="00A05A2B" w:rsidRPr="006F1BC3" w:rsidRDefault="00A05A2B" w:rsidP="006F1BC3">
      <w:pPr>
        <w:spacing w:line="600" w:lineRule="exact"/>
      </w:pPr>
    </w:p>
    <w:sectPr w:rsidR="00A05A2B" w:rsidRPr="006F1BC3" w:rsidSect="00A05A2B">
      <w:footerReference w:type="default" r:id="rId13"/>
      <w:pgSz w:w="11906" w:h="16838"/>
      <w:pgMar w:top="2098" w:right="1474" w:bottom="1871" w:left="1587" w:header="851" w:footer="992" w:gutter="0"/>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FA5" w:rsidRDefault="00094FA5" w:rsidP="00A05A2B">
      <w:r>
        <w:separator/>
      </w:r>
    </w:p>
  </w:endnote>
  <w:endnote w:type="continuationSeparator" w:id="0">
    <w:p w:rsidR="00094FA5" w:rsidRDefault="00094FA5" w:rsidP="00A05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altName w:val="DejaVu Sans"/>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简体">
    <w:altName w:val="Arial Unicode MS"/>
    <w:charset w:val="86"/>
    <w:family w:val="script"/>
    <w:pitch w:val="default"/>
    <w:sig w:usb0="00000000" w:usb1="080E0000" w:usb2="0000000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1D" w:rsidRDefault="00A87E1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A2B" w:rsidRDefault="00A05A2B">
    <w:pPr>
      <w:pStyle w:val="a5"/>
      <w:jc w:val="right"/>
      <w:rPr>
        <w:rFonts w:ascii="宋体" w:eastAsia="宋体" w:hAnsi="宋体"/>
        <w:sz w:val="24"/>
        <w:szCs w:val="24"/>
      </w:rPr>
    </w:pPr>
    <w:r>
      <w:rPr>
        <w:rFonts w:ascii="宋体" w:eastAsia="宋体" w:hAnsi="宋体"/>
        <w:sz w:val="24"/>
        <w:szCs w:val="24"/>
      </w:rPr>
      <w:fldChar w:fldCharType="begin"/>
    </w:r>
    <w:r w:rsidR="00094FA5">
      <w:rPr>
        <w:rFonts w:ascii="宋体" w:eastAsia="宋体" w:hAnsi="宋体"/>
        <w:sz w:val="24"/>
        <w:szCs w:val="24"/>
      </w:rPr>
      <w:instrText>PAGE   \* MERGEFORMAT</w:instrText>
    </w:r>
    <w:r>
      <w:rPr>
        <w:rFonts w:ascii="宋体" w:eastAsia="宋体" w:hAnsi="宋体"/>
        <w:sz w:val="24"/>
        <w:szCs w:val="24"/>
      </w:rPr>
      <w:fldChar w:fldCharType="separate"/>
    </w:r>
    <w:r w:rsidR="00A87E1D" w:rsidRPr="00A87E1D">
      <w:rPr>
        <w:rFonts w:ascii="宋体" w:eastAsia="宋体" w:hAnsi="宋体"/>
        <w:noProof/>
        <w:sz w:val="24"/>
        <w:szCs w:val="24"/>
        <w:lang w:val="zh-CN"/>
      </w:rPr>
      <w:t>18</w:t>
    </w:r>
    <w:r>
      <w:rPr>
        <w:rFonts w:ascii="宋体" w:eastAsia="宋体" w:hAnsi="宋体"/>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1D" w:rsidRDefault="00A87E1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A2B" w:rsidRDefault="00A05A2B">
    <w:pPr>
      <w:pStyle w:val="a5"/>
      <w:jc w:val="right"/>
      <w:rPr>
        <w:rFonts w:ascii="宋体" w:eastAsia="宋体" w:hAnsi="宋体"/>
        <w:sz w:val="24"/>
        <w:szCs w:val="24"/>
      </w:rPr>
    </w:pPr>
    <w:r>
      <w:rPr>
        <w:rFonts w:ascii="宋体" w:eastAsia="宋体" w:hAnsi="宋体"/>
        <w:sz w:val="24"/>
        <w:szCs w:val="24"/>
      </w:rPr>
      <w:fldChar w:fldCharType="begin"/>
    </w:r>
    <w:r w:rsidR="00094FA5">
      <w:rPr>
        <w:rFonts w:ascii="宋体" w:eastAsia="宋体" w:hAnsi="宋体"/>
        <w:sz w:val="24"/>
        <w:szCs w:val="24"/>
      </w:rPr>
      <w:instrText>PAGE   \* MERGEFORMAT</w:instrText>
    </w:r>
    <w:r>
      <w:rPr>
        <w:rFonts w:ascii="宋体" w:eastAsia="宋体" w:hAnsi="宋体"/>
        <w:sz w:val="24"/>
        <w:szCs w:val="24"/>
      </w:rPr>
      <w:fldChar w:fldCharType="separate"/>
    </w:r>
    <w:r w:rsidR="00A87E1D" w:rsidRPr="00A87E1D">
      <w:rPr>
        <w:rFonts w:ascii="宋体" w:eastAsia="宋体" w:hAnsi="宋体"/>
        <w:noProof/>
        <w:sz w:val="24"/>
        <w:szCs w:val="24"/>
        <w:lang w:val="zh-CN"/>
      </w:rPr>
      <w:t>19</w:t>
    </w:r>
    <w:r>
      <w:rPr>
        <w:rFonts w:ascii="宋体" w:eastAsia="宋体" w:hAnsi="宋体"/>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FA5" w:rsidRDefault="00094FA5" w:rsidP="00A05A2B">
      <w:r>
        <w:separator/>
      </w:r>
    </w:p>
  </w:footnote>
  <w:footnote w:type="continuationSeparator" w:id="0">
    <w:p w:rsidR="00094FA5" w:rsidRDefault="00094FA5" w:rsidP="00A05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1D" w:rsidRDefault="00A87E1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1D" w:rsidRDefault="00A87E1D" w:rsidP="00A87E1D">
    <w:pPr>
      <w:pStyle w:val="a7"/>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1D" w:rsidRDefault="00A87E1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8C990"/>
    <w:multiLevelType w:val="singleLevel"/>
    <w:tmpl w:val="7F38C990"/>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420"/>
  <w:drawingGridVerticalSpacing w:val="158"/>
  <w:displayVerticalDrawingGridEvery w:val="2"/>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7FBC0378"/>
    <w:rsid w:val="FBDF7454"/>
    <w:rsid w:val="FD6E8118"/>
    <w:rsid w:val="FD7FB7BD"/>
    <w:rsid w:val="FFCFAFDF"/>
    <w:rsid w:val="FFEC42BE"/>
    <w:rsid w:val="00094FA5"/>
    <w:rsid w:val="006F1BC3"/>
    <w:rsid w:val="00A05A2B"/>
    <w:rsid w:val="00A87E1D"/>
    <w:rsid w:val="2F7E75CE"/>
    <w:rsid w:val="2FF32924"/>
    <w:rsid w:val="3E740E51"/>
    <w:rsid w:val="3F777A4C"/>
    <w:rsid w:val="4FFF2AB6"/>
    <w:rsid w:val="50B977B8"/>
    <w:rsid w:val="65FB4A96"/>
    <w:rsid w:val="6F5EE788"/>
    <w:rsid w:val="6FF3DC49"/>
    <w:rsid w:val="75FF8E61"/>
    <w:rsid w:val="79F93311"/>
    <w:rsid w:val="7B7D10EE"/>
    <w:rsid w:val="7BBC1142"/>
    <w:rsid w:val="7F4DDB93"/>
    <w:rsid w:val="7FBC0378"/>
    <w:rsid w:val="7FDFB40A"/>
    <w:rsid w:val="82E7AEA4"/>
    <w:rsid w:val="A7DF613A"/>
    <w:rsid w:val="AFFF465A"/>
    <w:rsid w:val="D6F797A0"/>
    <w:rsid w:val="D7FC7FCA"/>
    <w:rsid w:val="DAF306A5"/>
    <w:rsid w:val="EAFFDE41"/>
    <w:rsid w:val="EF1D569F"/>
    <w:rsid w:val="EFF769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footer" w:uiPriority="99"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A05A2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A05A2B"/>
    <w:pPr>
      <w:ind w:firstLineChars="200" w:firstLine="420"/>
    </w:pPr>
    <w:rPr>
      <w:sz w:val="28"/>
      <w:szCs w:val="22"/>
    </w:rPr>
  </w:style>
  <w:style w:type="paragraph" w:styleId="a3">
    <w:name w:val="Body Text Indent"/>
    <w:basedOn w:val="a"/>
    <w:qFormat/>
    <w:rsid w:val="00A05A2B"/>
    <w:pPr>
      <w:spacing w:after="120"/>
      <w:ind w:leftChars="200" w:left="420"/>
    </w:pPr>
    <w:rPr>
      <w:rFonts w:ascii="Times New Roman" w:eastAsia="宋体" w:hAnsi="Times New Roman" w:cs="Times New Roman"/>
    </w:rPr>
  </w:style>
  <w:style w:type="paragraph" w:styleId="a4">
    <w:name w:val="Normal Indent"/>
    <w:basedOn w:val="a"/>
    <w:uiPriority w:val="99"/>
    <w:unhideWhenUsed/>
    <w:qFormat/>
    <w:rsid w:val="00A05A2B"/>
    <w:pPr>
      <w:ind w:firstLine="420"/>
    </w:pPr>
    <w:rPr>
      <w:rFonts w:ascii="Verdana" w:hAnsi="Verdana" w:cs="宋体"/>
      <w:szCs w:val="32"/>
    </w:rPr>
  </w:style>
  <w:style w:type="paragraph" w:styleId="a5">
    <w:name w:val="footer"/>
    <w:basedOn w:val="a"/>
    <w:uiPriority w:val="99"/>
    <w:qFormat/>
    <w:rsid w:val="00A05A2B"/>
    <w:pPr>
      <w:tabs>
        <w:tab w:val="center" w:pos="4153"/>
        <w:tab w:val="right" w:pos="8306"/>
      </w:tabs>
      <w:snapToGrid w:val="0"/>
      <w:jc w:val="left"/>
    </w:pPr>
    <w:rPr>
      <w:sz w:val="18"/>
      <w:szCs w:val="18"/>
    </w:rPr>
  </w:style>
  <w:style w:type="character" w:styleId="a6">
    <w:name w:val="Strong"/>
    <w:basedOn w:val="a0"/>
    <w:qFormat/>
    <w:rsid w:val="00A05A2B"/>
    <w:rPr>
      <w:b/>
    </w:rPr>
  </w:style>
  <w:style w:type="paragraph" w:styleId="a7">
    <w:name w:val="header"/>
    <w:basedOn w:val="a"/>
    <w:link w:val="Char"/>
    <w:rsid w:val="006F1B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6F1BC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1562</Words>
  <Characters>8909</Characters>
  <Application>Microsoft Office Word</Application>
  <DocSecurity>0</DocSecurity>
  <Lines>74</Lines>
  <Paragraphs>20</Paragraphs>
  <ScaleCrop>false</ScaleCrop>
  <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bubble</dc:creator>
  <cp:lastModifiedBy>何玲</cp:lastModifiedBy>
  <cp:revision>3</cp:revision>
  <cp:lastPrinted>2023-05-18T06:28:00Z</cp:lastPrinted>
  <dcterms:created xsi:type="dcterms:W3CDTF">2023-05-18T23:24:00Z</dcterms:created>
  <dcterms:modified xsi:type="dcterms:W3CDTF">2023-05-29T07:02:00Z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2052-11.1.0.11664</vt:lpwstr>
  </property>
</Properties>
</file>