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抽检依据为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食品中污染物限量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GB 2762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-2017）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食品中真菌毒素限量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GB 276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1-2017）、《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食品添加剂使用标准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GB 2760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散装即食食品中致病菌限量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GB 31607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关于撤销食品添加剂过氧化苯甲酰、过氧化钙的公告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卫生部公告〔2011〕第4号卫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大米检验项目包括铅（以Pb计）、镉（以Cd计）、黄曲霉毒素B1、无机砷。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小麦粉检验项目包括镉（以Cd计）、脱氧雪腐镰刀菌烯醇、赭曲霉毒素A、黄曲霉毒素B1、过氧化苯甲酰。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谷物粉类制品（米粉）检验项目包括山梨酸及其钾盐（以山梨酸计）、苯甲酸及其钠盐（以苯甲酸计）、大肠菌群、菌落总数、金黄色葡萄球菌、二氧化硫残留量。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二、食用植物油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抽检依据为（GB 2716-2018）《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植物油》、（GB 2762-2017）《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食品中污染物限量》、（GB 2760-2014）《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食品添加剂使用标准、产品明示标准和质量要求》。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菜籽油检验项目酸值/酸价、过氧化值、铅（以Pb计）、溶剂残留量、特丁基对苯二酚（TBHQ）。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食用植物调和油检验项目酸值/酸价、过氧化值、铅（以Pb计）、溶剂残留量、特丁基对苯二酚（TBHQ）。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抽检依据为（GB 2717-2018）《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酱油》、（GB 2760-2014）《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食品添加剂使用标准》、（GB/T 18186-2000）《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酿造酱油》、（GB 2719-2018）《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食醋》、（GB/T 18187-2000）《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酿造食醋》、（SB/T 10371-2003）《鸡精调味料》、（SB/T 10415-2007）《鸡粉调味料》、（SB/T 10416-2007）《调味料酒、产品明示标准和质量要求》。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酱油检验项目氨基酸态氮、全氮（以氮计）、铵盐（以占氨基酸态氮的百分比计）、苯甲酸及其钠盐（以苯甲酸计）、山梨酸及其钾盐（以山梨酸计）、防腐剂混合使用时各自用量占其最大使用量的比例之和、糖精钠（以糖精计）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醋检验项目总酸（以乙酸计）、不挥发酸（以乳酸计）、苯甲酸及其钠盐（以苯甲酸计）、山梨酸及其钾盐（以山梨酸计）、防腐剂混合使用时各自用量占其最大使用量的比例之和、糖精钠（以糖精计）、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固体复合调味料检验项目谷氨酸钠、呈味核苷酸二钠、糖精钠（以糖精计）、菌落总数、大肠菌群。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调味料酒检验项目氨基酸态氮（以氮计）、苯甲酸及其钠盐（以苯甲酸计）、山梨酸及其钾盐（以山梨酸计）、糖精钠（以糖精计）、甜蜜素（以环己基氨基磺酸计）。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四、乳制品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抽检依据为（GB 19302-2010）《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发酵乳》、（GB 29921-2021）《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预包装食品中致病菌限量》。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发酵乳检验项目脂肪、蛋白质、酸度、大肠菌群、金黄色葡萄球菌、酵母、霉菌。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五、饮料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抽检依据为 （GB 2760-2014）《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食品添加剂使用标准》、（GB 2762-2017）《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食品中污染物限量》、（GB 7101-2022）《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饮料、产品明示标准和质量要求》。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蛋白饮料检验项目蛋白质、菌落总数、大肠菌群。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固体饮料检验项目蛋白质、铅（以Pb计）、苯甲酸及其钠盐（以苯甲酸计）、山梨酸及其钾盐（以山梨酸计）、防腐剂混合使用时各自用量占其最大使用量的比例之和、糖精钠（以糖精计）、菌落总数、大肠菌群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其他饮料检验项目苯甲酸及其钠盐（以苯甲酸计）、山梨酸及其钾盐（以山梨酸计）、防腐剂混合使用时各自用量占其最大使用量的比例之和、糖精钠（以糖精计）、菌落总数、大肠菌群、霉菌、酵母。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六、薯类和膨化食品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抽检依据为（GB 2760-2014）《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食品添加剂使用标准》、（GB 17401-2014)《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膨化食品》、（GB 29921-2021）《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预包装食品中致病菌限量》、（GB 31607-2021）《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散装即食食品中致病菌限量、产品明示标准和质量要求》。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含油型膨化食品和非含油型膨化食品检验项目过氧化值（以脂肪计）、糖精钠（以糖精计）、苯甲酸及其钠盐（以苯甲酸计）、山梨酸及其钾盐（以山梨酸计）、菌落总数、大肠菌群、金黄色葡萄球菌。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七、方便食品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抽验依据为（GB 17400-2015）《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方便面、产品明示标准和质量要求》。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方便面检验项目水分、过氧化值（以脂肪计）、菌落总数、大肠菌群。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八、糖果制品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抽验依据为（GB 2760-2014）《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食品添加剂使用标准》、（GB 2762-2017）《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食品中污染物限量》、（GB 17399-2016）《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糖果》。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糖果类罐头检验项目铅（以Pb计）、糖精钠（以糖精计）、菌落总数、大肠菌群、二氧化硫残留量。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九、饼干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抽验依据为（GB 2760-2014）《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食品添加剂使用标准》、（GB 7100-2015）《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饼干》、（GB 29921-2021）《国家食品安全标准 预包装食品中致病菌限量》、（GB 31607-2021）《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散装即食食品中致病菌限量》。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饼干检验项目过氧化值（以脂肪计）、山梨酸及其钾盐（以山梨酸计）、铝的残留量（干样品，以Al计）、菌落总数、大肠菌群、霉菌、金黄色葡萄球菌、糖精钠（以糖精计）。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十、糕点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抽验依据为（GB 2760-2014）《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食品添加剂使用标准》、（GB 2762-2017）《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食品中污染物限量》、（GB 7099-2015）《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糕点、面包》、（GB 29921-2021）《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预包装食品中致病菌限量》、（GB 31607-2021）《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散装即食食品中致病菌限量》。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糕点检验项目过氧化值（以脂肪计）、铅（以Pb计）、苯甲酸及其钠盐（以苯甲酸计）、山梨酸及其钾盐（以山梨酸计）、糖精钠（以糖精计）、甜蜜素（以环己基氨基磺酸计）、铝的残留量（干样品，以Al计）、防腐剂混合使用时各自用量占其最大使用量的比例之和、菌落总数、大肠菌群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十一、淀粉及淀粉制品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抽验依据为（GB 2762-2017）《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食品中污染物限量》、（GB 2760-2014）《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粉丝粉条和其他淀粉制品检验项目铅（以Pb计）、铝的残留量（干样品，以Al计）、二氧化硫残留量、苯甲酸及其钠盐（以苯甲酸计）、山梨酸及其钾盐（以山梨酸计）。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十二、餐饮食品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抽验依据为（GB 2760-2014）《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馒头花卷（自制）检验项目苯甲酸及其钠盐（以苯甲酸计）、山梨酸及其钾盐（以山梨酸计）、糖精钠（以糖精计）。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包子（自制）检验项目苯甲酸及其钠盐（以苯甲酸计）、山梨酸及其钾盐（以山梨酸计）、糖精钠（以糖精计）。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13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imesNewRomanPSM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ÇcÇePOP1ëÃW9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2E7F71B2"/>
    <w:rsid w:val="3DFB067C"/>
    <w:rsid w:val="47DFEB5A"/>
    <w:rsid w:val="5EDE186C"/>
    <w:rsid w:val="5F4E0FB2"/>
    <w:rsid w:val="637F1F2E"/>
    <w:rsid w:val="75AF2A4F"/>
    <w:rsid w:val="7DFE4926"/>
    <w:rsid w:val="7EFE1E5C"/>
    <w:rsid w:val="8BCFFDC9"/>
    <w:rsid w:val="97FD0D05"/>
    <w:rsid w:val="9EEFFE07"/>
    <w:rsid w:val="A9DE2201"/>
    <w:rsid w:val="AEA3B324"/>
    <w:rsid w:val="AF65F17E"/>
    <w:rsid w:val="B7D77EAB"/>
    <w:rsid w:val="CFB91990"/>
    <w:rsid w:val="F5CF51EF"/>
    <w:rsid w:val="FC7F7DDE"/>
    <w:rsid w:val="FDF1BE1B"/>
    <w:rsid w:val="FDFB58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1">
    <w:name w:val="FollowedHyperlink"/>
    <w:basedOn w:val="10"/>
    <w:qFormat/>
    <w:uiPriority w:val="0"/>
    <w:rPr>
      <w:color w:val="333333"/>
      <w:u w:val="none"/>
    </w:rPr>
  </w:style>
  <w:style w:type="character" w:styleId="12">
    <w:name w:val="Hyperlink"/>
    <w:basedOn w:val="10"/>
    <w:qFormat/>
    <w:uiPriority w:val="0"/>
    <w:rPr>
      <w:color w:val="333333"/>
      <w:u w:val="none"/>
    </w:rPr>
  </w:style>
  <w:style w:type="paragraph" w:customStyle="1" w:styleId="13">
    <w:name w:val="列出段落1"/>
    <w:basedOn w:val="1"/>
    <w:qFormat/>
    <w:uiPriority w:val="0"/>
    <w:pPr>
      <w:ind w:firstLine="20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MS Mincho" w:hAnsi="MS Mincho" w:eastAsia="MS Mincho" w:cs="MS Mincho"/>
      <w:color w:val="00000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0"/>
    <w:pPr>
      <w:ind w:firstLine="200" w:firstLineChars="200"/>
    </w:pPr>
  </w:style>
  <w:style w:type="character" w:customStyle="1" w:styleId="16">
    <w:name w:val="fontstyle01"/>
    <w:basedOn w:val="10"/>
    <w:qFormat/>
    <w:uiPriority w:val="0"/>
    <w:rPr>
      <w:rFonts w:ascii="黑体" w:eastAsia="黑体" w:cs="黑体"/>
      <w:color w:val="000000"/>
      <w:sz w:val="32"/>
      <w:szCs w:val="32"/>
    </w:rPr>
  </w:style>
  <w:style w:type="character" w:customStyle="1" w:styleId="17">
    <w:name w:val="fontstyle11"/>
    <w:basedOn w:val="10"/>
    <w:qFormat/>
    <w:uiPriority w:val="0"/>
    <w:rPr>
      <w:rFonts w:ascii="TimesNewRomanPSMT" w:hAnsi="TimesNewRomanPSMT" w:eastAsia="TimesNewRomanPSMT" w:cs="TimesNewRomanPSMT"/>
      <w:color w:val="000000"/>
      <w:sz w:val="22"/>
      <w:szCs w:val="22"/>
    </w:rPr>
  </w:style>
  <w:style w:type="character" w:customStyle="1" w:styleId="18">
    <w:name w:val="fontstyle21"/>
    <w:basedOn w:val="10"/>
    <w:qFormat/>
    <w:uiPriority w:val="0"/>
    <w:rPr>
      <w:rFonts w:ascii="Calibri" w:hAnsi="Calibri" w:cs="Calibri"/>
      <w:color w:val="000000"/>
      <w:sz w:val="22"/>
      <w:szCs w:val="22"/>
    </w:rPr>
  </w:style>
  <w:style w:type="character" w:customStyle="1" w:styleId="19">
    <w:name w:val="bzmc"/>
    <w:basedOn w:val="10"/>
    <w:qFormat/>
    <w:uiPriority w:val="0"/>
  </w:style>
  <w:style w:type="character" w:customStyle="1" w:styleId="20">
    <w:name w:val="bzmc1"/>
    <w:basedOn w:val="10"/>
    <w:qFormat/>
    <w:uiPriority w:val="0"/>
  </w:style>
  <w:style w:type="character" w:customStyle="1" w:styleId="21">
    <w:name w:val="bzmc2"/>
    <w:basedOn w:val="10"/>
    <w:qFormat/>
    <w:uiPriority w:val="0"/>
  </w:style>
  <w:style w:type="character" w:customStyle="1" w:styleId="22">
    <w:name w:val="thisit"/>
    <w:basedOn w:val="10"/>
    <w:qFormat/>
    <w:uiPriority w:val="0"/>
  </w:style>
  <w:style w:type="character" w:customStyle="1" w:styleId="23">
    <w:name w:val="bsharetext"/>
    <w:basedOn w:val="10"/>
    <w:qFormat/>
    <w:uiPriority w:val="0"/>
  </w:style>
  <w:style w:type="character" w:customStyle="1" w:styleId="24">
    <w:name w:val="sysj"/>
    <w:basedOn w:val="10"/>
    <w:qFormat/>
    <w:uiPriority w:val="0"/>
  </w:style>
  <w:style w:type="character" w:customStyle="1" w:styleId="25">
    <w:name w:val="f_r6"/>
    <w:basedOn w:val="10"/>
    <w:qFormat/>
    <w:uiPriority w:val="0"/>
  </w:style>
  <w:style w:type="character" w:customStyle="1" w:styleId="26">
    <w:name w:val="bzrq"/>
    <w:basedOn w:val="10"/>
    <w:qFormat/>
    <w:uiPriority w:val="0"/>
  </w:style>
  <w:style w:type="character" w:customStyle="1" w:styleId="27">
    <w:name w:val="bzrq2"/>
    <w:basedOn w:val="10"/>
    <w:qFormat/>
    <w:uiPriority w:val="0"/>
  </w:style>
  <w:style w:type="character" w:customStyle="1" w:styleId="28">
    <w:name w:val="f_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http://sdwm.org</Company>
  <Pages>8</Pages>
  <Words>2747</Words>
  <Characters>3009</Characters>
  <Lines>165</Lines>
  <Paragraphs>81</Paragraphs>
  <TotalTime>0</TotalTime>
  <ScaleCrop>false</ScaleCrop>
  <LinksUpToDate>false</LinksUpToDate>
  <CharactersWithSpaces>3093</CharactersWithSpaces>
  <Application>WPS Office_11.1.0.11664_F1E327BC-269C-435d-A152-05C5408002CA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2020-11-10T11:14:00Z</dcterms:created>
  <dc:creator>SDWM</dc:creator>
  <cp:lastModifiedBy>user</cp:lastModifiedBy>
  <cp:lastPrinted>2023-05-07T08:51:00Z</cp:lastPrinted>
  <dcterms:modified xsi:type="dcterms:W3CDTF">2023-06-05T15:24:59Z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AB2968D96D3128408E6F2A649DAB476B</vt:lpwstr>
  </property>
</Properties>
</file>