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w:hAnsi="Times New Roman" w:eastAsia="黑体" w:cs="Times New Roman"/>
          <w:sz w:val="52"/>
          <w:szCs w:val="52"/>
          <w:lang w:val="en-US" w:eastAsia="zh-CN"/>
        </w:rPr>
      </w:pPr>
      <w:r>
        <w:rPr>
          <w:rFonts w:hint="eastAsia" w:ascii="Times New Roman" w:hAnsi="Times New Roman" w:eastAsia="黑体" w:cs="Times New Roman"/>
          <w:sz w:val="96"/>
          <w:szCs w:val="96"/>
          <w:lang w:val="en-US" w:eastAsia="zh-CN"/>
        </w:rPr>
        <w:t>DB5119</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Times New Roman" w:hAnsi="Times New Roman" w:eastAsia="黑体" w:cs="Times New Roman"/>
          <w:sz w:val="52"/>
          <w:szCs w:val="52"/>
          <w:lang w:eastAsia="zh-CN"/>
        </w:rPr>
      </w:pPr>
      <w:r>
        <w:rPr>
          <w:rFonts w:hint="eastAsia" w:ascii="Times New Roman" w:hAnsi="Times New Roman" w:eastAsia="黑体" w:cs="Times New Roman"/>
          <w:sz w:val="52"/>
          <w:szCs w:val="52"/>
          <w:lang w:eastAsia="zh-CN"/>
        </w:rPr>
        <w:t>四川省（巴中市）地方标准</w:t>
      </w:r>
    </w:p>
    <w:p>
      <w:pPr>
        <w:keepNext w:val="0"/>
        <w:keepLines w:val="0"/>
        <w:pageBreakBefore w:val="0"/>
        <w:widowControl w:val="0"/>
        <w:pBdr>
          <w:bottom w:val="single" w:color="auto" w:sz="4" w:space="0"/>
        </w:pBdr>
        <w:kinsoku/>
        <w:wordWrap w:val="0"/>
        <w:overflowPunct/>
        <w:topLinePunct w:val="0"/>
        <w:autoSpaceDE/>
        <w:autoSpaceDN/>
        <w:bidi w:val="0"/>
        <w:adjustRightInd/>
        <w:snapToGrid/>
        <w:spacing w:line="240" w:lineRule="auto"/>
        <w:jc w:val="right"/>
        <w:textAlignment w:val="auto"/>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DB5119/T xx—2024</w:t>
      </w:r>
      <w:bookmarkStart w:id="48" w:name="_GoBack"/>
      <w:bookmarkEnd w:id="4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52"/>
          <w:szCs w:val="52"/>
          <w:lang w:eastAsia="zh-CN"/>
        </w:rPr>
      </w:pPr>
      <w:r>
        <w:rPr>
          <w:rFonts w:hint="eastAsia" w:ascii="Times New Roman" w:hAnsi="Times New Roman" w:eastAsia="黑体" w:cs="Times New Roman"/>
          <w:sz w:val="52"/>
          <w:szCs w:val="52"/>
          <w:lang w:eastAsia="zh-CN"/>
        </w:rPr>
        <w:t>空山牛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z w:val="28"/>
          <w:szCs w:val="28"/>
          <w:lang w:val="en-US" w:eastAsia="zh-CN"/>
        </w:rPr>
      </w:pPr>
      <w:r>
        <w:rPr>
          <w:rFonts w:ascii="Times New Roman" w:hAnsi="Times New Roman" w:eastAsia="黑体" w:cs="Times New Roman"/>
          <w:sz w:val="28"/>
          <w:szCs w:val="28"/>
          <w:lang w:val="en-US" w:eastAsia="zh-CN"/>
        </w:rPr>
        <w:t>Kongshan cattle</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sz w:val="48"/>
          <w:szCs w:val="48"/>
          <w:lang w:val="en-US" w:eastAsia="zh-CN"/>
        </w:rPr>
      </w:pPr>
      <w:r>
        <w:rPr>
          <w:rFonts w:hint="eastAsia" w:ascii="Times New Roman" w:hAnsi="Times New Roman" w:eastAsia="黑体" w:cs="Times New Roman"/>
          <w:sz w:val="48"/>
          <w:szCs w:val="48"/>
          <w:lang w:val="en-US"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48"/>
          <w:szCs w:val="48"/>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240" w:lineRule="auto"/>
        <w:jc w:val="both"/>
        <w:textAlignment w:val="auto"/>
        <w:rPr>
          <w:rFonts w:hint="eastAsia" w:ascii="Times New Roman" w:hAnsi="Times New Roman" w:eastAsia="黑体" w:cs="Times New Roman"/>
          <w:sz w:val="28"/>
          <w:szCs w:val="28"/>
          <w:lang w:val="en-US" w:eastAsia="zh-CN"/>
        </w:rPr>
      </w:pPr>
      <w:r>
        <w:rPr>
          <w:rFonts w:ascii="Times New Roman" w:hAnsi="Times New Roman" w:eastAsia="黑体" w:cs="Times New Roman"/>
          <w:sz w:val="28"/>
          <w:szCs w:val="28"/>
        </w:rPr>
        <w:t>202</w:t>
      </w:r>
      <w:r>
        <w:rPr>
          <w:rFonts w:hint="eastAsia" w:ascii="Times New Roman" w:hAnsi="Times New Roman" w:eastAsia="黑体" w:cs="Times New Roman"/>
          <w:sz w:val="28"/>
          <w:szCs w:val="28"/>
          <w:lang w:val="en-US" w:eastAsia="zh-CN"/>
        </w:rPr>
        <w:t>4</w:t>
      </w:r>
      <w:r>
        <w:rPr>
          <w:rFonts w:ascii="Times New Roman" w:hAnsi="Times New Roman" w:eastAsia="黑体" w:cs="Times New Roman"/>
          <w:sz w:val="28"/>
          <w:szCs w:val="28"/>
        </w:rPr>
        <w:t xml:space="preserve"> - xx - xx发布</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202</w:t>
      </w:r>
      <w:r>
        <w:rPr>
          <w:rFonts w:hint="eastAsia" w:ascii="Times New Roman" w:hAnsi="Times New Roman" w:eastAsia="黑体" w:cs="Times New Roman"/>
          <w:sz w:val="28"/>
          <w:szCs w:val="28"/>
          <w:lang w:val="en-US" w:eastAsia="zh-CN"/>
        </w:rPr>
        <w:t>4</w:t>
      </w:r>
      <w:r>
        <w:rPr>
          <w:rFonts w:ascii="Times New Roman" w:hAnsi="Times New Roman" w:eastAsia="黑体" w:cs="Times New Roman"/>
          <w:sz w:val="28"/>
          <w:szCs w:val="28"/>
        </w:rPr>
        <w:t xml:space="preserve"> - xx - </w:t>
      </w:r>
      <w:r>
        <w:rPr>
          <w:rFonts w:hint="eastAsia" w:ascii="Times New Roman" w:hAnsi="Times New Roman" w:eastAsia="黑体" w:cs="Times New Roman"/>
          <w:sz w:val="28"/>
          <w:szCs w:val="28"/>
          <w:lang w:eastAsia="zh-CN"/>
        </w:rPr>
        <w:t>实施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z w:val="48"/>
          <w:szCs w:val="48"/>
          <w:lang w:val="en-US" w:eastAsia="zh-CN"/>
        </w:rPr>
      </w:pPr>
      <w:r>
        <w:rPr>
          <w:rFonts w:hint="eastAsia" w:ascii="黑体" w:eastAsia="黑体" w:cs="黑体"/>
          <w:sz w:val="32"/>
          <w:szCs w:val="32"/>
        </w:rPr>
        <w:t>巴中市市场监督管理局</w:t>
      </w:r>
      <w:r>
        <w:rPr>
          <w:rStyle w:val="12"/>
          <w:rFonts w:hint="eastAsia" w:ascii="黑体" w:eastAsia="黑体" w:cs="黑体"/>
          <w:sz w:val="32"/>
          <w:szCs w:val="32"/>
        </w:rPr>
        <w:t xml:space="preserve"> </w:t>
      </w:r>
      <w:r>
        <w:rPr>
          <w:rStyle w:val="12"/>
          <w:rFonts w:hint="eastAsia"/>
        </w:rPr>
        <w:t>发布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z w:val="52"/>
          <w:szCs w:val="52"/>
          <w:lang w:eastAsia="zh-CN"/>
        </w:rPr>
        <w:sectPr>
          <w:headerReference r:id="rId5" w:type="first"/>
          <w:headerReference r:id="rId3" w:type="default"/>
          <w:headerReference r:id="rId4" w:type="even"/>
          <w:pgSz w:w="11906" w:h="16838"/>
          <w:pgMar w:top="1440" w:right="1800" w:bottom="1440" w:left="1800" w:header="1417" w:footer="850" w:gutter="0"/>
          <w:pgNumType w:fmt="upperRoman" w:start="1"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目</w:t>
      </w:r>
      <w:r>
        <w:rPr>
          <w:rFonts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lang w:eastAsia="zh-CN"/>
        </w:rPr>
        <w:t>次</w:t>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TOC \o "1-1" \h \u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_Toc1218849560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eastAsia="zh-CN"/>
        </w:rPr>
        <w:t>前    言</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_Toc1218849560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II</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_Toc169289529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1  范围</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_Toc169289529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_Toc903573668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2  规范性引用文件</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_Toc903573668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_Toc1435010620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3  术语和定义</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_Toc1435010620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_Toc436052603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4  外貌特征</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_Toc436052603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_Toc1927718532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5  生产性能</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_Toc1927718532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_Toc992235759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6  种牛等级评定</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_Toc992235759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_Toc315948147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7  种用要求</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_Toc315948147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_Toc1551398124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8  良种登记</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_Toc1551398124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_Toc577663142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9  档案管理</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_Toc577663142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_Toc896228520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附录A</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_Toc896228520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pStyle w:val="7"/>
        <w:tabs>
          <w:tab w:val="right" w:leader="dot" w:pos="8306"/>
        </w:tabs>
        <w:rPr>
          <w:rFonts w:ascii="Times New Roman" w:hAnsi="Times New Roman" w:eastAsia="宋体" w:cs="Times New Roman"/>
          <w:sz w:val="21"/>
          <w:szCs w:val="21"/>
        </w:rPr>
      </w:pPr>
      <w:r>
        <w:rPr>
          <w:rFonts w:ascii="Times New Roman" w:hAnsi="Times New Roman" w:eastAsia="宋体" w:cs="Times New Roman"/>
          <w:sz w:val="21"/>
          <w:szCs w:val="21"/>
          <w:lang w:eastAsia="zh-CN"/>
        </w:rPr>
        <w:fldChar w:fldCharType="begin"/>
      </w:r>
      <w:r>
        <w:rPr>
          <w:rFonts w:ascii="Times New Roman" w:hAnsi="Times New Roman" w:eastAsia="宋体" w:cs="Times New Roman"/>
          <w:sz w:val="21"/>
          <w:szCs w:val="21"/>
          <w:lang w:eastAsia="zh-CN"/>
        </w:rPr>
        <w:instrText xml:space="preserve"> HYPERLINK \l _Toc1279598585 </w:instrText>
      </w:r>
      <w:r>
        <w:rPr>
          <w:rFonts w:ascii="Times New Roman" w:hAnsi="Times New Roman" w:eastAsia="宋体" w:cs="Times New Roman"/>
          <w:sz w:val="21"/>
          <w:szCs w:val="21"/>
          <w:lang w:eastAsia="zh-CN"/>
        </w:rPr>
        <w:fldChar w:fldCharType="separate"/>
      </w:r>
      <w:r>
        <w:rPr>
          <w:rFonts w:ascii="Times New Roman" w:hAnsi="Times New Roman" w:eastAsia="宋体" w:cs="Times New Roman"/>
          <w:sz w:val="21"/>
          <w:szCs w:val="21"/>
          <w:lang w:val="en-US" w:eastAsia="zh-CN"/>
        </w:rPr>
        <w:t>附录B</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_Toc1279598585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lang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黑体" w:cs="Times New Roman"/>
          <w:sz w:val="32"/>
          <w:szCs w:val="32"/>
          <w:lang w:eastAsia="zh-CN"/>
        </w:rPr>
        <w:sectPr>
          <w:headerReference r:id="rId6" w:type="default"/>
          <w:footerReference r:id="rId7" w:type="default"/>
          <w:footerReference r:id="rId8" w:type="even"/>
          <w:pgSz w:w="11906" w:h="16838"/>
          <w:pgMar w:top="1440" w:right="1800" w:bottom="1440" w:left="1800" w:header="1417" w:footer="850" w:gutter="0"/>
          <w:pgNumType w:fmt="upperRoman" w:start="1" w:chapStyle="1"/>
          <w:cols w:space="720" w:num="1"/>
          <w:docGrid w:type="lines" w:linePitch="312" w:charSpace="0"/>
        </w:sectPr>
      </w:pPr>
      <w:r>
        <w:rPr>
          <w:rFonts w:ascii="Times New Roman" w:hAnsi="Times New Roman" w:eastAsia="宋体" w:cs="Times New Roman"/>
          <w:sz w:val="21"/>
          <w:szCs w:val="21"/>
          <w:lang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Times New Roman" w:hAnsi="Times New Roman" w:eastAsia="黑体" w:cs="Times New Roman"/>
          <w:sz w:val="32"/>
          <w:szCs w:val="32"/>
          <w:lang w:eastAsia="zh-CN"/>
        </w:rPr>
      </w:pPr>
      <w:bookmarkStart w:id="0" w:name="_Toc1091839239_WPSOffice_Level1"/>
      <w:bookmarkStart w:id="1" w:name="_Toc1218849560"/>
      <w:r>
        <w:rPr>
          <w:rFonts w:ascii="Times New Roman" w:hAnsi="Times New Roman" w:eastAsia="黑体" w:cs="Times New Roman"/>
          <w:sz w:val="32"/>
          <w:szCs w:val="32"/>
          <w:lang w:eastAsia="zh-CN"/>
        </w:rPr>
        <w:t>前    言</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ascii="Times New Roman" w:hAnsi="Times New Roman"/>
        </w:rPr>
      </w:pPr>
      <w:r>
        <w:rPr>
          <w:rFonts w:ascii="Times New Roman" w:hAnsi="Times New Roman"/>
        </w:rPr>
        <w:t>本文件按照GB/T 1.1—2020《标准化工作导则 第一部分：标准化文件的结构和起草规则》的规定起草。</w:t>
      </w:r>
    </w:p>
    <w:p>
      <w:pPr>
        <w:pStyle w:val="10"/>
        <w:keepNext w:val="0"/>
        <w:keepLines w:val="0"/>
        <w:pageBreakBefore w:val="0"/>
        <w:kinsoku/>
        <w:wordWrap/>
        <w:overflowPunct/>
        <w:topLinePunct w:val="0"/>
        <w:autoSpaceDE w:val="0"/>
        <w:autoSpaceDN w:val="0"/>
        <w:bidi w:val="0"/>
        <w:adjustRightInd/>
        <w:snapToGrid/>
        <w:ind w:left="0" w:firstLine="420" w:firstLineChars="200"/>
        <w:jc w:val="both"/>
        <w:textAlignment w:val="auto"/>
        <w:rPr>
          <w:rFonts w:ascii="Times New Roman" w:hAnsi="Times New Roman"/>
        </w:rPr>
      </w:pPr>
      <w:r>
        <w:rPr>
          <w:rFonts w:ascii="Times New Roman" w:hAnsi="Times New Roman"/>
        </w:rPr>
        <w:t>本文件由</w:t>
      </w:r>
      <w:r>
        <w:rPr>
          <w:rFonts w:hint="eastAsia" w:ascii="Times New Roman" w:hAnsi="Times New Roman"/>
          <w:lang w:eastAsia="zh-CN"/>
        </w:rPr>
        <w:t>四川省畜牧科学研究院</w:t>
      </w:r>
      <w:r>
        <w:rPr>
          <w:rFonts w:ascii="Times New Roman" w:hAnsi="Times New Roman"/>
        </w:rPr>
        <w:t>、</w:t>
      </w:r>
      <w:r>
        <w:rPr>
          <w:rFonts w:ascii="Times New Roman" w:hAnsi="Times New Roman"/>
          <w:szCs w:val="21"/>
        </w:rPr>
        <w:t>巴中市农林科学研究院提出</w:t>
      </w:r>
      <w:r>
        <w:rPr>
          <w:rFonts w:hint="eastAsia" w:ascii="Times New Roman" w:hAnsi="Times New Roman"/>
          <w:szCs w:val="21"/>
        </w:rPr>
        <w:t>。</w:t>
      </w:r>
    </w:p>
    <w:p>
      <w:pPr>
        <w:pStyle w:val="10"/>
        <w:keepNext w:val="0"/>
        <w:keepLines w:val="0"/>
        <w:pageBreakBefore w:val="0"/>
        <w:kinsoku/>
        <w:wordWrap/>
        <w:overflowPunct/>
        <w:topLinePunct w:val="0"/>
        <w:autoSpaceDE w:val="0"/>
        <w:autoSpaceDN w:val="0"/>
        <w:bidi w:val="0"/>
        <w:adjustRightInd/>
        <w:snapToGrid/>
        <w:ind w:left="0" w:firstLine="420" w:firstLineChars="200"/>
        <w:jc w:val="both"/>
        <w:textAlignment w:val="auto"/>
        <w:rPr>
          <w:rFonts w:ascii="Times New Roman" w:hAnsi="Times New Roman"/>
        </w:rPr>
      </w:pPr>
      <w:r>
        <w:rPr>
          <w:rFonts w:ascii="Times New Roman" w:hAnsi="Times New Roman"/>
        </w:rPr>
        <w:t>本文件由巴中市农业农村局归口</w:t>
      </w:r>
      <w:r>
        <w:rPr>
          <w:rFonts w:hint="eastAsia" w:ascii="Times New Roman" w:hAnsi="Times New Roman"/>
          <w:lang w:val="en-US" w:eastAsia="zh-CN"/>
        </w:rPr>
        <w:t>并解释</w:t>
      </w:r>
      <w:r>
        <w:rPr>
          <w:rFonts w:ascii="Times New Roman" w:hAnsi="Times New Roman"/>
        </w:rPr>
        <w:t>。</w:t>
      </w:r>
    </w:p>
    <w:p>
      <w:pPr>
        <w:pStyle w:val="10"/>
        <w:keepNext w:val="0"/>
        <w:keepLines w:val="0"/>
        <w:pageBreakBefore w:val="0"/>
        <w:kinsoku/>
        <w:wordWrap/>
        <w:overflowPunct/>
        <w:topLinePunct w:val="0"/>
        <w:autoSpaceDE w:val="0"/>
        <w:autoSpaceDN w:val="0"/>
        <w:bidi w:val="0"/>
        <w:adjustRightInd/>
        <w:snapToGrid/>
        <w:ind w:left="0" w:firstLine="420" w:firstLineChars="200"/>
        <w:jc w:val="both"/>
        <w:textAlignment w:val="auto"/>
        <w:rPr>
          <w:rFonts w:ascii="Times New Roman" w:hAnsi="Times New Roman"/>
          <w:color w:val="000000"/>
        </w:rPr>
      </w:pPr>
      <w:r>
        <w:rPr>
          <w:rFonts w:ascii="Times New Roman" w:hAnsi="Times New Roman"/>
        </w:rPr>
        <w:t>本文件起草单位：</w:t>
      </w:r>
      <w:r>
        <w:rPr>
          <w:rFonts w:ascii="Times New Roman" w:hAnsi="Times New Roman"/>
          <w:szCs w:val="21"/>
        </w:rPr>
        <w:t>巴中市农林科学研究院</w:t>
      </w:r>
      <w:r>
        <w:rPr>
          <w:rFonts w:hint="eastAsia" w:ascii="Times New Roman" w:hAnsi="Times New Roman"/>
        </w:rPr>
        <w:t>、</w:t>
      </w:r>
      <w:r>
        <w:rPr>
          <w:rFonts w:hint="eastAsia" w:ascii="Times New Roman" w:hAnsi="Times New Roman"/>
          <w:lang w:eastAsia="zh-CN"/>
        </w:rPr>
        <w:t>四川省畜牧科学研究院、</w:t>
      </w:r>
      <w:r>
        <w:rPr>
          <w:rFonts w:ascii="Times New Roman" w:hAnsi="Times New Roman"/>
          <w:szCs w:val="21"/>
        </w:rPr>
        <w:t>巴中市动物疫病预防控制中心、巴中市畜牧工作站、通江县畜牧站。</w:t>
      </w:r>
    </w:p>
    <w:p>
      <w:pPr>
        <w:pStyle w:val="10"/>
        <w:keepNext w:val="0"/>
        <w:keepLines w:val="0"/>
        <w:pageBreakBefore w:val="0"/>
        <w:kinsoku/>
        <w:wordWrap/>
        <w:overflowPunct/>
        <w:topLinePunct w:val="0"/>
        <w:autoSpaceDE w:val="0"/>
        <w:autoSpaceDN w:val="0"/>
        <w:bidi w:val="0"/>
        <w:adjustRightInd/>
        <w:snapToGrid/>
        <w:ind w:left="0" w:firstLine="420" w:firstLineChars="200"/>
        <w:jc w:val="both"/>
        <w:textAlignment w:val="auto"/>
        <w:rPr>
          <w:rFonts w:ascii="Times New Roman" w:hAnsi="Times New Roman"/>
        </w:rPr>
      </w:pPr>
      <w:r>
        <w:rPr>
          <w:rFonts w:ascii="Times New Roman" w:hAnsi="Times New Roman"/>
        </w:rPr>
        <w:t>本文件主要起草人：</w:t>
      </w:r>
      <w:r>
        <w:rPr>
          <w:rFonts w:ascii="Times New Roman" w:hAnsi="Times New Roman"/>
          <w:lang w:eastAsia="zh-CN"/>
        </w:rPr>
        <w:t>王巍</w:t>
      </w:r>
      <w:r>
        <w:rPr>
          <w:rFonts w:hint="eastAsia" w:ascii="Times New Roman" w:hAnsi="Times New Roman"/>
          <w:lang w:eastAsia="zh-CN"/>
        </w:rPr>
        <w:t>、</w:t>
      </w:r>
      <w:r>
        <w:rPr>
          <w:rFonts w:ascii="Times New Roman" w:hAnsi="Times New Roman"/>
          <w:lang w:val="en-US" w:eastAsia="zh-CN"/>
        </w:rPr>
        <w:t>李林祥</w:t>
      </w:r>
      <w:r>
        <w:rPr>
          <w:rFonts w:hint="eastAsia" w:ascii="Times New Roman" w:hAnsi="Times New Roman"/>
          <w:lang w:val="en-US" w:eastAsia="zh-CN"/>
        </w:rPr>
        <w:t>、</w:t>
      </w:r>
      <w:r>
        <w:rPr>
          <w:rFonts w:ascii="Times New Roman" w:hAnsi="Times New Roman"/>
          <w:lang w:val="en-US" w:eastAsia="zh-CN"/>
        </w:rPr>
        <w:t>方东辉</w:t>
      </w:r>
      <w:r>
        <w:rPr>
          <w:rFonts w:hint="eastAsia" w:ascii="Times New Roman" w:hAnsi="Times New Roman"/>
          <w:lang w:val="en-US" w:eastAsia="zh-CN"/>
        </w:rPr>
        <w:t>、</w:t>
      </w:r>
      <w:r>
        <w:rPr>
          <w:rFonts w:ascii="Times New Roman" w:hAnsi="Times New Roman"/>
          <w:lang w:val="en-US" w:eastAsia="zh-CN"/>
        </w:rPr>
        <w:t>易军</w:t>
      </w:r>
      <w:r>
        <w:rPr>
          <w:rFonts w:hint="eastAsia" w:ascii="Times New Roman" w:hAnsi="Times New Roman"/>
          <w:lang w:val="en-US" w:eastAsia="zh-CN"/>
        </w:rPr>
        <w:t>、</w:t>
      </w:r>
      <w:r>
        <w:rPr>
          <w:rFonts w:ascii="Times New Roman" w:hAnsi="Times New Roman"/>
          <w:lang w:val="en-US" w:eastAsia="zh-CN"/>
        </w:rPr>
        <w:t>易治鑫</w:t>
      </w:r>
      <w:r>
        <w:rPr>
          <w:rFonts w:hint="eastAsia" w:ascii="Times New Roman" w:hAnsi="Times New Roman"/>
          <w:lang w:val="en-US" w:eastAsia="zh-CN"/>
        </w:rPr>
        <w:t>、</w:t>
      </w:r>
      <w:r>
        <w:rPr>
          <w:rFonts w:ascii="Times New Roman" w:hAnsi="Times New Roman"/>
          <w:lang w:val="en-US" w:eastAsia="zh-CN"/>
        </w:rPr>
        <w:t>江淮</w:t>
      </w:r>
      <w:r>
        <w:rPr>
          <w:rFonts w:hint="eastAsia" w:ascii="Times New Roman" w:hAnsi="Times New Roman"/>
          <w:lang w:val="en-US" w:eastAsia="zh-CN"/>
        </w:rPr>
        <w:t>、</w:t>
      </w:r>
      <w:r>
        <w:rPr>
          <w:rFonts w:ascii="Times New Roman" w:hAnsi="Times New Roman"/>
          <w:lang w:eastAsia="zh-CN"/>
        </w:rPr>
        <w:t>陈玉慧</w:t>
      </w:r>
      <w:r>
        <w:rPr>
          <w:rFonts w:hint="eastAsia" w:ascii="Times New Roman" w:hAnsi="Times New Roman"/>
          <w:lang w:eastAsia="zh-CN"/>
        </w:rPr>
        <w:t>、李倩、吴长凤、闵星星、</w:t>
      </w:r>
      <w:r>
        <w:rPr>
          <w:rFonts w:ascii="Times New Roman" w:hAnsi="Times New Roman"/>
          <w:lang w:eastAsia="zh-CN"/>
        </w:rPr>
        <w:t>张楠悦</w:t>
      </w:r>
      <w:r>
        <w:rPr>
          <w:rFonts w:hint="eastAsia" w:ascii="Times New Roman" w:hAnsi="Times New Roman"/>
          <w:lang w:eastAsia="zh-CN"/>
        </w:rPr>
        <w:t>、</w:t>
      </w:r>
      <w:r>
        <w:rPr>
          <w:rFonts w:ascii="Times New Roman" w:hAnsi="Times New Roman"/>
          <w:lang w:val="en-US" w:eastAsia="zh-CN"/>
        </w:rPr>
        <w:t>石溢</w:t>
      </w:r>
      <w:r>
        <w:rPr>
          <w:rFonts w:hint="eastAsia" w:ascii="Times New Roman" w:hAnsi="Times New Roman"/>
          <w:lang w:val="en-US" w:eastAsia="zh-CN"/>
        </w:rPr>
        <w:t>、</w:t>
      </w:r>
      <w:r>
        <w:rPr>
          <w:rFonts w:ascii="Times New Roman" w:hAnsi="Times New Roman"/>
          <w:lang w:eastAsia="zh-CN"/>
        </w:rPr>
        <w:t>付茂忠</w:t>
      </w:r>
      <w:r>
        <w:rPr>
          <w:rFonts w:hint="eastAsia" w:ascii="Times New Roman" w:hAnsi="Times New Roman"/>
          <w:lang w:eastAsia="zh-CN"/>
        </w:rPr>
        <w:t>、</w:t>
      </w:r>
      <w:r>
        <w:rPr>
          <w:rFonts w:ascii="Times New Roman" w:hAnsi="Times New Roman"/>
          <w:lang w:eastAsia="zh-CN"/>
        </w:rPr>
        <w:t>甘佳</w:t>
      </w:r>
      <w:r>
        <w:rPr>
          <w:rFonts w:hint="eastAsia" w:ascii="Times New Roman" w:hAnsi="Times New Roman"/>
          <w:lang w:eastAsia="zh-CN"/>
        </w:rPr>
        <w:t>、</w:t>
      </w:r>
      <w:r>
        <w:rPr>
          <w:rFonts w:ascii="Times New Roman" w:hAnsi="Times New Roman"/>
          <w:lang w:eastAsia="zh-CN"/>
        </w:rPr>
        <w:t>邓小东</w:t>
      </w:r>
      <w:r>
        <w:rPr>
          <w:rFonts w:hint="eastAsia" w:ascii="Times New Roman" w:hAnsi="Times New Roman"/>
          <w:lang w:eastAsia="zh-CN"/>
        </w:rPr>
        <w:t>、</w:t>
      </w:r>
      <w:r>
        <w:rPr>
          <w:rFonts w:ascii="Times New Roman" w:hAnsi="Times New Roman"/>
          <w:lang w:eastAsia="zh-CN"/>
        </w:rPr>
        <w:t>阿果约达</w:t>
      </w:r>
      <w:r>
        <w:rPr>
          <w:rFonts w:hint="eastAsia" w:ascii="Times New Roman" w:hAnsi="Times New Roman"/>
          <w:lang w:eastAsia="zh-CN"/>
        </w:rPr>
        <w:t>、</w:t>
      </w:r>
      <w:r>
        <w:rPr>
          <w:rFonts w:ascii="Times New Roman" w:hAnsi="Times New Roman"/>
          <w:lang w:eastAsia="zh-CN"/>
        </w:rPr>
        <w:t>欧钟明</w:t>
      </w:r>
      <w:r>
        <w:rPr>
          <w:rFonts w:hint="eastAsia" w:ascii="Times New Roman" w:hAnsi="Times New Roman"/>
          <w:lang w:eastAsia="zh-CN"/>
        </w:rPr>
        <w:t>、</w:t>
      </w:r>
      <w:r>
        <w:rPr>
          <w:rFonts w:ascii="Times New Roman" w:hAnsi="Times New Roman"/>
          <w:lang w:eastAsia="zh-CN"/>
        </w:rPr>
        <w:t>刘小雷</w:t>
      </w:r>
      <w:r>
        <w:rPr>
          <w:rFonts w:hint="eastAsia" w:ascii="Times New Roman" w:hAnsi="Times New Roman"/>
          <w:lang w:eastAsia="zh-CN"/>
        </w:rPr>
        <w:t>、</w:t>
      </w:r>
      <w:r>
        <w:rPr>
          <w:rFonts w:ascii="Times New Roman" w:hAnsi="Times New Roman"/>
          <w:lang w:eastAsia="zh-CN"/>
        </w:rPr>
        <w:t>王胜炯</w:t>
      </w:r>
      <w:r>
        <w:rPr>
          <w:rFonts w:hint="eastAsia" w:ascii="Times New Roman" w:hAnsi="Times New Roman"/>
          <w:lang w:eastAsia="zh-CN"/>
        </w:rPr>
        <w:t>、</w:t>
      </w:r>
      <w:r>
        <w:rPr>
          <w:rFonts w:ascii="Times New Roman" w:hAnsi="Times New Roman"/>
          <w:lang w:eastAsia="zh-CN"/>
        </w:rPr>
        <w:t>马晓琴</w:t>
      </w:r>
      <w:r>
        <w:rPr>
          <w:rFonts w:hint="eastAsia" w:ascii="Times New Roman" w:hAnsi="Times New Roman"/>
          <w:lang w:eastAsia="zh-CN"/>
        </w:rPr>
        <w:t>、</w:t>
      </w:r>
      <w:r>
        <w:rPr>
          <w:rFonts w:ascii="Times New Roman" w:hAnsi="Times New Roman"/>
          <w:lang w:eastAsia="zh-CN"/>
        </w:rPr>
        <w:t>陈晓云</w:t>
      </w:r>
      <w:r>
        <w:rPr>
          <w:rFonts w:hint="eastAsia" w:ascii="Times New Roman" w:hAnsi="Times New Roman"/>
          <w:lang w:eastAsia="zh-CN"/>
        </w:rPr>
        <w:t>。</w:t>
      </w:r>
    </w:p>
    <w:p>
      <w:pPr>
        <w:pStyle w:val="10"/>
        <w:keepNext w:val="0"/>
        <w:keepLines w:val="0"/>
        <w:pageBreakBefore w:val="0"/>
        <w:kinsoku/>
        <w:wordWrap/>
        <w:overflowPunct/>
        <w:topLinePunct w:val="0"/>
        <w:autoSpaceDE w:val="0"/>
        <w:autoSpaceDN w:val="0"/>
        <w:bidi w:val="0"/>
        <w:adjustRightInd/>
        <w:snapToGrid/>
        <w:ind w:left="0" w:firstLine="420" w:firstLineChars="200"/>
        <w:jc w:val="both"/>
        <w:textAlignment w:val="auto"/>
        <w:rPr>
          <w:rFonts w:ascii="Times New Roman" w:hAnsi="Times New Roman"/>
        </w:rPr>
      </w:pPr>
      <w:r>
        <w:rPr>
          <w:rFonts w:ascii="Times New Roman" w:hAnsi="Times New Roman"/>
        </w:rPr>
        <w:t>本文件为首次发布。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eastAsia="黑体" w:cs="黑体"/>
          <w:sz w:val="32"/>
          <w:szCs w:val="32"/>
          <w:lang w:eastAsia="zh-CN"/>
        </w:rPr>
        <w:sectPr>
          <w:headerReference r:id="rId9" w:type="default"/>
          <w:footerReference r:id="rId10" w:type="default"/>
          <w:footerReference r:id="rId11" w:type="even"/>
          <w:pgSz w:w="11906" w:h="16838"/>
          <w:pgMar w:top="1440" w:right="1800" w:bottom="1440" w:left="1800" w:header="1417" w:footer="850" w:gutter="0"/>
          <w:pgNumType w:fmt="upperRoman" w:chapStyle="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eastAsia="黑体" w:cs="黑体"/>
          <w:sz w:val="32"/>
          <w:szCs w:val="32"/>
          <w:lang w:eastAsia="zh-CN"/>
        </w:rPr>
      </w:pPr>
      <w:bookmarkStart w:id="2" w:name="_Toc817450856"/>
      <w:bookmarkStart w:id="3" w:name="_Toc1251421066_WPSOffice_Level1"/>
      <w:r>
        <w:rPr>
          <w:rFonts w:hint="eastAsia" w:ascii="黑体" w:eastAsia="黑体" w:cs="黑体"/>
          <w:sz w:val="32"/>
          <w:szCs w:val="32"/>
          <w:lang w:eastAsia="zh-CN"/>
        </w:rPr>
        <w:t>空山牛</w:t>
      </w:r>
      <w:bookmarkEnd w:id="2"/>
      <w:bookmarkEnd w:id="3"/>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ascii="Times New Roman" w:hAnsi="Times New Roman" w:eastAsia="黑体" w:cs="Times New Roman"/>
          <w:lang w:val="en-US" w:eastAsia="zh-CN"/>
        </w:rPr>
      </w:pPr>
      <w:bookmarkStart w:id="4" w:name="_Toc169289529"/>
      <w:bookmarkStart w:id="5" w:name="_Toc1452051015_WPSOffice_Level1"/>
      <w:r>
        <w:rPr>
          <w:rFonts w:ascii="Times New Roman" w:hAnsi="Times New Roman" w:eastAsia="黑体" w:cs="Times New Roman"/>
          <w:lang w:val="en-US" w:eastAsia="zh-CN"/>
        </w:rPr>
        <w:t>1  范围</w:t>
      </w:r>
      <w:bookmarkEnd w:id="4"/>
      <w:bookmarkEnd w:id="5"/>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lang w:val="en-US" w:eastAsia="zh-CN"/>
        </w:rPr>
      </w:pPr>
      <w:r>
        <w:rPr>
          <w:rFonts w:ascii="Times New Roman" w:hAnsi="Times New Roman" w:cs="Times New Roman"/>
          <w:lang w:val="en-US" w:eastAsia="zh-CN"/>
        </w:rPr>
        <w:t>本文件规定了空山牛品种特性、等级评定和种用要求。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lang w:val="en-US" w:eastAsia="zh-CN"/>
        </w:rPr>
      </w:pPr>
      <w:r>
        <w:rPr>
          <w:rFonts w:ascii="Times New Roman" w:hAnsi="Times New Roman" w:cs="Times New Roman"/>
          <w:lang w:val="en-US" w:eastAsia="zh-CN"/>
        </w:rPr>
        <w:t>本文件适用于空山牛品种鉴别、选育及等级评定。</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ascii="Times New Roman" w:hAnsi="Times New Roman" w:eastAsia="黑体" w:cs="Times New Roman"/>
          <w:lang w:val="en-US" w:eastAsia="zh-CN"/>
        </w:rPr>
      </w:pPr>
      <w:bookmarkStart w:id="6" w:name="_Toc301267272_WPSOffice_Level1"/>
      <w:bookmarkStart w:id="7" w:name="_Toc903573668"/>
      <w:r>
        <w:rPr>
          <w:rFonts w:ascii="Times New Roman" w:hAnsi="Times New Roman" w:eastAsia="黑体" w:cs="Times New Roman"/>
          <w:lang w:val="en-US" w:eastAsia="zh-CN"/>
        </w:rPr>
        <w:t>2  规范性引用文件</w:t>
      </w:r>
      <w:bookmarkEnd w:id="6"/>
      <w:bookmarkEnd w:id="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lang w:val="en-US" w:eastAsia="zh-CN"/>
        </w:rPr>
      </w:pPr>
      <w:r>
        <w:rPr>
          <w:rFonts w:ascii="Times New Roman" w:hAnsi="Times New Roman" w:cs="Times New Roman"/>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rPr>
      </w:pPr>
      <w:r>
        <w:rPr>
          <w:rFonts w:ascii="Times New Roman" w:hAnsi="Times New Roman" w:cs="Times New Roman"/>
          <w:lang w:val="en-US" w:eastAsia="zh-CN"/>
        </w:rPr>
        <w:t>NY/T 2660-2014肉牛生产性能测定技术规范</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eastAsia="黑体" w:cs="Times New Roman"/>
          <w:lang w:val="en-US" w:eastAsia="zh-CN"/>
        </w:rPr>
      </w:pPr>
      <w:bookmarkStart w:id="8" w:name="_Toc1435010620"/>
      <w:bookmarkStart w:id="9" w:name="_Toc1560656367_WPSOffice_Level1"/>
      <w:r>
        <w:rPr>
          <w:rFonts w:hint="eastAsia" w:ascii="Times New Roman" w:hAnsi="Times New Roman" w:eastAsia="黑体" w:cs="Times New Roman"/>
          <w:lang w:val="en-US" w:eastAsia="zh-CN"/>
        </w:rPr>
        <w:t>3  术语和定义</w:t>
      </w:r>
      <w:bookmarkEnd w:id="8"/>
      <w:bookmarkEnd w:id="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s="Times New Roman"/>
          <w:lang w:val="en-US" w:eastAsia="zh-CN"/>
        </w:rPr>
      </w:pPr>
      <w:r>
        <w:rPr>
          <w:rFonts w:ascii="Times New Roman" w:hAnsi="Times New Roman"/>
        </w:rPr>
        <w:t>下</w:t>
      </w:r>
      <w:r>
        <w:rPr>
          <w:rFonts w:ascii="Times New Roman" w:hAnsi="Times New Roman" w:cs="Times New Roman"/>
          <w:lang w:val="en-US" w:eastAsia="zh-CN"/>
        </w:rPr>
        <w:t>列术语和定义适用于本</w:t>
      </w:r>
      <w:r>
        <w:rPr>
          <w:rFonts w:hint="eastAsia" w:ascii="Times New Roman" w:hAnsi="Times New Roman" w:cs="Times New Roman"/>
          <w:lang w:val="en-US" w:eastAsia="zh-CN"/>
        </w:rPr>
        <w:t>文件</w:t>
      </w:r>
      <w:r>
        <w:rPr>
          <w:rFonts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ascii="Times New Roman" w:hAnsi="Times New Roman" w:eastAsia="黑体" w:cs="Times New Roman"/>
          <w:lang w:val="en-US" w:eastAsia="zh-CN"/>
        </w:rPr>
      </w:pPr>
      <w:r>
        <w:rPr>
          <w:rFonts w:ascii="Times New Roman" w:hAnsi="Times New Roman" w:eastAsia="黑体" w:cs="Times New Roman"/>
          <w:lang w:val="en-US" w:eastAsia="zh-CN"/>
        </w:rPr>
        <w:t>3.1 空山牛 Kongshan cattle</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空山牛，属肉役兼用型牛，主产于四川省巴中</w:t>
      </w:r>
      <w:r>
        <w:rPr>
          <w:rFonts w:hint="eastAsia" w:ascii="Times New Roman" w:hAnsi="Times New Roman"/>
          <w:lang w:val="en-US" w:eastAsia="zh-CN"/>
        </w:rPr>
        <w:t>市</w:t>
      </w:r>
      <w:r>
        <w:rPr>
          <w:rFonts w:ascii="Times New Roman" w:hAnsi="Times New Roman"/>
          <w:lang w:val="en-US" w:eastAsia="zh-CN"/>
        </w:rPr>
        <w:t>通江县，平昌县、南江县、巴州区等县区也有饲养。</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lang w:val="en-US" w:eastAsia="zh-CN"/>
        </w:rPr>
      </w:pPr>
      <w:bookmarkStart w:id="10" w:name="_Toc436052603"/>
      <w:bookmarkStart w:id="11" w:name="_Toc901361698_WPSOffice_Level1"/>
      <w:r>
        <w:rPr>
          <w:rFonts w:hint="eastAsia" w:ascii="Times New Roman" w:hAnsi="Times New Roman" w:eastAsia="黑体" w:cs="Times New Roman"/>
          <w:lang w:val="en-US" w:eastAsia="zh-CN"/>
        </w:rPr>
        <w:t>4  外貌特征</w:t>
      </w:r>
      <w:bookmarkEnd w:id="10"/>
      <w:bookmarkEnd w:id="1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体型中等，比例匀称，肌肉紧实。贴身短毛，基础毛色为枣红色、黄色、黑色。公牛头短而宽，角型以“倒八字”为主；母牛头而狭长，角型以“龙门角”为主。角色为黑褐色和蜡色。鼻镜为褐色和粉色。眼睑、乳房颜色为粉色。公牛颈部短，肩峰大，颈垂皮较大，外观雄壮；母牛颈部细长，肩峰小，颈垂皮较小，外观清秀。前胸发达开阔，背腰平直，尻欠宽略斜。蹄较小，蹄色为黑褐色。尾长至后管下部，尾扫小，尾</w:t>
      </w:r>
      <w:r>
        <w:rPr>
          <w:rFonts w:hint="eastAsia" w:ascii="Times New Roman" w:hAnsi="Times New Roman"/>
          <w:lang w:val="en-US" w:eastAsia="zh-CN"/>
        </w:rPr>
        <w:t>梢</w:t>
      </w:r>
      <w:r>
        <w:rPr>
          <w:rFonts w:ascii="Times New Roman" w:hAnsi="Times New Roman"/>
          <w:lang w:val="en-US" w:eastAsia="zh-CN"/>
        </w:rPr>
        <w:t>颜色为黄色或黑色。公、母牛的外貌参见</w:t>
      </w:r>
      <w:r>
        <w:rPr>
          <w:rFonts w:ascii="Times New Roman" w:hAnsi="Times New Roman"/>
          <w:highlight w:val="none"/>
          <w:lang w:val="en-US" w:eastAsia="zh-CN"/>
        </w:rPr>
        <w:t>附录A</w:t>
      </w:r>
      <w:r>
        <w:rPr>
          <w:rFonts w:ascii="Times New Roman" w:hAnsi="Times New Roman"/>
          <w:lang w:val="en-US" w:eastAsia="zh-CN"/>
        </w:rPr>
        <w:t>。</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eastAsia="黑体" w:cs="Times New Roman"/>
          <w:lang w:val="en-US" w:eastAsia="zh-CN"/>
        </w:rPr>
      </w:pPr>
      <w:bookmarkStart w:id="12" w:name="_Toc89015836_WPSOffice_Level1"/>
      <w:bookmarkStart w:id="13" w:name="_Toc1927718532"/>
      <w:r>
        <w:rPr>
          <w:rFonts w:hint="eastAsia" w:ascii="Times New Roman" w:hAnsi="Times New Roman" w:eastAsia="黑体" w:cs="Times New Roman"/>
          <w:lang w:val="en-US" w:eastAsia="zh-CN"/>
        </w:rPr>
        <w:t>5  生产性能</w:t>
      </w:r>
      <w:bookmarkEnd w:id="12"/>
      <w:bookmarkEnd w:id="13"/>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5.1 体重体尺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在中等饲养条件下，公牛初生重不低于20</w:t>
      </w:r>
      <w:r>
        <w:rPr>
          <w:rFonts w:hint="eastAsia" w:ascii="Times New Roman" w:hAnsi="Times New Roman"/>
          <w:lang w:val="en-US" w:eastAsia="zh-CN"/>
        </w:rPr>
        <w:t xml:space="preserve"> </w:t>
      </w:r>
      <w:r>
        <w:rPr>
          <w:rFonts w:ascii="Times New Roman" w:hAnsi="Times New Roman"/>
          <w:lang w:val="en-US" w:eastAsia="zh-CN"/>
        </w:rPr>
        <w:t>kg，12月龄重不低于160 kg，24月龄重不低于280 kg，成年体重不低于410</w:t>
      </w:r>
      <w:r>
        <w:rPr>
          <w:rFonts w:hint="eastAsia" w:ascii="Times New Roman" w:hAnsi="Times New Roman"/>
          <w:lang w:val="en-US" w:eastAsia="zh-CN"/>
        </w:rPr>
        <w:t xml:space="preserve"> </w:t>
      </w:r>
      <w:r>
        <w:rPr>
          <w:rFonts w:ascii="Times New Roman" w:hAnsi="Times New Roman"/>
          <w:lang w:val="en-US" w:eastAsia="zh-CN"/>
        </w:rPr>
        <w:t>kg；母牛初生重不低于18 kg，12月龄重不低于145 kg，24月龄重不低于240 kg，成年体重不低于305</w:t>
      </w:r>
      <w:r>
        <w:rPr>
          <w:rFonts w:hint="eastAsia" w:ascii="Times New Roman" w:hAnsi="Times New Roman"/>
          <w:lang w:val="en-US" w:eastAsia="zh-CN"/>
        </w:rPr>
        <w:t xml:space="preserve"> </w:t>
      </w:r>
      <w:r>
        <w:rPr>
          <w:rFonts w:ascii="Times New Roman" w:hAnsi="Times New Roman"/>
          <w:lang w:val="en-US" w:eastAsia="zh-CN"/>
        </w:rPr>
        <w:t>kg。成年公、母牛体尺及体重见表1。</w:t>
      </w:r>
    </w:p>
    <w:p>
      <w:pPr>
        <w:jc w:val="center"/>
        <w:rPr>
          <w:rFonts w:ascii="Times New Roman" w:hAnsi="Times New Roman" w:cs="Times New Roman"/>
          <w:b/>
          <w:bCs/>
          <w:lang w:val="en-US" w:eastAsia="zh-CN"/>
        </w:rPr>
      </w:pPr>
      <w:r>
        <w:rPr>
          <w:rFonts w:ascii="Times New Roman" w:hAnsi="Times New Roman" w:cs="Times New Roman"/>
          <w:b/>
          <w:bCs/>
          <w:lang w:val="en-US" w:eastAsia="zh-CN"/>
        </w:rPr>
        <w:t>表1成年公、母牛体尺及体重</w:t>
      </w:r>
    </w:p>
    <w:p>
      <w:pPr>
        <w:jc w:val="right"/>
        <w:rPr>
          <w:rFonts w:hint="eastAsia" w:ascii="Times New Roman" w:hAnsi="Times New Roman"/>
          <w:lang w:val="en-US" w:eastAsia="zh-CN"/>
        </w:rPr>
      </w:pPr>
      <w:r>
        <w:rPr>
          <w:rFonts w:hint="eastAsia" w:ascii="Times New Roman" w:hAnsi="Times New Roman"/>
          <w:lang w:val="en-US" w:eastAsia="zh-CN"/>
        </w:rPr>
        <w:t>单位：kg, cm</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性别</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体重</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体高</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体斜长</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胸围</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管围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公</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Times New Roman" w:hAnsi="Times New Roman"/>
                <w:vertAlign w:val="baseline"/>
                <w:lang w:val="en-US" w:eastAsia="zh-CN"/>
              </w:rPr>
              <w:t>410</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125</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145</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175</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42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母</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305</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110</w:t>
            </w:r>
          </w:p>
        </w:tc>
        <w:tc>
          <w:tcPr>
            <w:tcW w:w="1420"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130</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155</w:t>
            </w:r>
          </w:p>
        </w:tc>
        <w:tc>
          <w:tcPr>
            <w:tcW w:w="142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15</w:t>
            </w:r>
          </w:p>
        </w:tc>
      </w:tr>
    </w:tbl>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5.2 繁殖性能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空山黄牛性成熟期为12月龄～18月龄，公牛初配年龄为30月龄、母牛为24月龄；发情周期平均21</w:t>
      </w:r>
      <w:r>
        <w:rPr>
          <w:rFonts w:hint="eastAsia" w:ascii="Times New Roman" w:hAnsi="Times New Roman"/>
          <w:lang w:val="en-US" w:eastAsia="zh-CN"/>
        </w:rPr>
        <w:t xml:space="preserve"> </w:t>
      </w:r>
      <w:r>
        <w:rPr>
          <w:rFonts w:ascii="Times New Roman" w:hAnsi="Times New Roman"/>
          <w:lang w:val="en-US" w:eastAsia="zh-CN"/>
        </w:rPr>
        <w:t>d，妊娠期平均285</w:t>
      </w:r>
      <w:r>
        <w:rPr>
          <w:rFonts w:hint="eastAsia" w:ascii="Times New Roman" w:hAnsi="Times New Roman"/>
          <w:lang w:val="en-US" w:eastAsia="zh-CN"/>
        </w:rPr>
        <w:t xml:space="preserve"> </w:t>
      </w:r>
      <w:r>
        <w:rPr>
          <w:rFonts w:ascii="Times New Roman" w:hAnsi="Times New Roman"/>
          <w:lang w:val="en-US" w:eastAsia="zh-CN"/>
        </w:rPr>
        <w:t>d。</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5.3 产肉性能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成年公牛屠宰率51.24 %，净肉率43.98 %，眼肌面积89.67 cm 。</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lang w:val="en-US" w:eastAsia="zh-CN"/>
        </w:rPr>
      </w:pPr>
      <w:bookmarkStart w:id="14" w:name="_Toc992235759"/>
      <w:bookmarkStart w:id="15" w:name="_Toc369475356_WPSOffice_Level1"/>
      <w:r>
        <w:rPr>
          <w:rFonts w:hint="eastAsia" w:ascii="Times New Roman" w:hAnsi="Times New Roman" w:eastAsia="黑体" w:cs="Times New Roman"/>
          <w:lang w:val="en-US" w:eastAsia="zh-CN"/>
        </w:rPr>
        <w:t>6  种牛等级评定</w:t>
      </w:r>
      <w:bookmarkEnd w:id="14"/>
      <w:bookmarkEnd w:id="15"/>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6.1  必备条件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highlight w:val="none"/>
          <w:lang w:val="en-US" w:eastAsia="zh-CN"/>
        </w:rPr>
      </w:pPr>
      <w:r>
        <w:rPr>
          <w:rFonts w:hint="eastAsia" w:ascii="Times New Roman" w:hAnsi="Times New Roman"/>
          <w:highlight w:val="none"/>
          <w:lang w:val="en-US" w:eastAsia="zh-CN"/>
        </w:rPr>
        <w:t xml:space="preserve">(a) </w:t>
      </w:r>
      <w:r>
        <w:rPr>
          <w:rFonts w:ascii="Times New Roman" w:hAnsi="Times New Roman"/>
          <w:highlight w:val="none"/>
          <w:lang w:val="en-US" w:eastAsia="zh-CN"/>
        </w:rPr>
        <w:t>体型外貌应符合本品种特征。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(b) 生殖器官发育正常，母牛四个乳区发育匀称，乳头分布均匀。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(c) 无遗传疾病，健康状况良好。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(d) 来源及血缘清楚，档案系谱记录齐全。</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lang w:val="en-US" w:eastAsia="zh-CN"/>
        </w:rPr>
      </w:pPr>
      <w:r>
        <w:rPr>
          <w:rFonts w:hint="eastAsia" w:ascii="Times New Roman" w:hAnsi="Times New Roman" w:eastAsia="黑体" w:cs="Times New Roman"/>
          <w:lang w:val="en-US" w:eastAsia="zh-CN"/>
        </w:rPr>
        <w:t>6.2 评定年龄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公牛、母牛应在12、24、36月龄进行等级评定。</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6.3 体型外貌评定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highlight w:val="none"/>
          <w:lang w:val="en-US" w:eastAsia="zh-CN"/>
        </w:rPr>
      </w:pPr>
      <w:r>
        <w:rPr>
          <w:rFonts w:ascii="Times New Roman" w:hAnsi="Times New Roman"/>
          <w:highlight w:val="none"/>
          <w:lang w:val="en-US" w:eastAsia="zh-CN"/>
        </w:rPr>
        <w:t>公、母牛的外貌按</w:t>
      </w:r>
      <w:r>
        <w:rPr>
          <w:rFonts w:hint="eastAsia" w:ascii="Times New Roman" w:hAnsi="Times New Roman"/>
          <w:highlight w:val="none"/>
          <w:lang w:val="en-US" w:eastAsia="zh-CN"/>
        </w:rPr>
        <w:t>照附录B中的表</w:t>
      </w:r>
      <w:r>
        <w:rPr>
          <w:rFonts w:ascii="Times New Roman" w:hAnsi="Times New Roman"/>
          <w:highlight w:val="none"/>
          <w:lang w:val="en-US" w:eastAsia="zh-CN"/>
        </w:rPr>
        <w:t>B.1评分，外貌等级评定见</w:t>
      </w:r>
      <w:r>
        <w:rPr>
          <w:rFonts w:hint="eastAsia" w:ascii="Times New Roman" w:hAnsi="Times New Roman"/>
          <w:highlight w:val="none"/>
          <w:lang w:val="en-US" w:eastAsia="zh-CN"/>
        </w:rPr>
        <w:t>附录B中的表</w:t>
      </w:r>
      <w:r>
        <w:rPr>
          <w:rFonts w:ascii="Times New Roman" w:hAnsi="Times New Roman"/>
          <w:highlight w:val="none"/>
          <w:lang w:val="en-US" w:eastAsia="zh-CN"/>
        </w:rPr>
        <w:t>B.2。</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6.4 体重评定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(a) 公、母牛的体重测定方法按NY/T2660-2014第5.2条规定执行。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highlight w:val="none"/>
          <w:lang w:val="en-US" w:eastAsia="zh-CN"/>
        </w:rPr>
      </w:pPr>
      <w:r>
        <w:rPr>
          <w:rFonts w:hint="eastAsia" w:ascii="Times New Roman" w:hAnsi="Times New Roman"/>
          <w:highlight w:val="none"/>
          <w:lang w:val="en-US" w:eastAsia="zh-CN"/>
        </w:rPr>
        <w:t>(b) 体重等级按附录B中的表B.3评定。</w:t>
      </w:r>
    </w:p>
    <w:p>
      <w:pPr>
        <w:keepNext w:val="0"/>
        <w:keepLines w:val="0"/>
        <w:pageBreakBefore w:val="0"/>
        <w:widowControl w:val="0"/>
        <w:kinsoku/>
        <w:wordWrap/>
        <w:overflowPunct/>
        <w:topLinePunct w:val="0"/>
        <w:autoSpaceDE/>
        <w:autoSpaceDN/>
        <w:bidi w:val="0"/>
        <w:adjustRightInd/>
        <w:snapToGrid/>
        <w:spacing w:before="156" w:after="156"/>
        <w:textAlignment w:val="auto"/>
        <w:rPr>
          <w:rFonts w:hint="eastAsia" w:ascii="Times New Roman" w:hAnsi="Times New Roman" w:eastAsia="黑体" w:cs="Times New Roman"/>
          <w:highlight w:val="none"/>
          <w:lang w:val="en-US" w:eastAsia="zh-CN"/>
        </w:rPr>
      </w:pPr>
      <w:r>
        <w:rPr>
          <w:rFonts w:hint="eastAsia" w:ascii="Times New Roman" w:hAnsi="Times New Roman" w:eastAsia="黑体" w:cs="Times New Roman"/>
          <w:highlight w:val="none"/>
          <w:lang w:val="en-US" w:eastAsia="zh-CN"/>
        </w:rPr>
        <w:t>6.5 母牛综合评定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highlight w:val="none"/>
          <w:lang w:val="en-US" w:eastAsia="zh-CN"/>
        </w:rPr>
        <w:t>根据体重、外貌二项等级评定结果按</w:t>
      </w:r>
      <w:r>
        <w:rPr>
          <w:rFonts w:hint="eastAsia" w:ascii="Times New Roman" w:hAnsi="Times New Roman"/>
          <w:highlight w:val="none"/>
          <w:lang w:val="en-US" w:eastAsia="zh-CN"/>
        </w:rPr>
        <w:t>附录B中的表</w:t>
      </w:r>
      <w:r>
        <w:rPr>
          <w:rFonts w:ascii="Times New Roman" w:hAnsi="Times New Roman"/>
          <w:highlight w:val="none"/>
          <w:lang w:val="en-US" w:eastAsia="zh-CN"/>
        </w:rPr>
        <w:t>B.</w:t>
      </w:r>
      <w:r>
        <w:rPr>
          <w:rFonts w:hint="eastAsia" w:ascii="Times New Roman" w:hAnsi="Times New Roman"/>
          <w:highlight w:val="none"/>
          <w:lang w:val="en-US" w:eastAsia="zh-CN"/>
        </w:rPr>
        <w:t>4</w:t>
      </w:r>
      <w:r>
        <w:rPr>
          <w:rFonts w:ascii="Times New Roman" w:hAnsi="Times New Roman"/>
          <w:highlight w:val="none"/>
          <w:lang w:val="en-US" w:eastAsia="zh-CN"/>
        </w:rPr>
        <w:t>进</w:t>
      </w:r>
      <w:r>
        <w:rPr>
          <w:rFonts w:ascii="Times New Roman" w:hAnsi="Times New Roman"/>
          <w:lang w:val="en-US" w:eastAsia="zh-CN"/>
        </w:rPr>
        <w:t>行综合评定。体重等级为特级，外貌等级不低于一级的牛，综合评定为特级；体重等级为一级，外貌等级不低于一级的牛，综合评定为一级；体重等级为二级，外貌不低于二级的牛，综合评定为二级。</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lang w:val="en-US" w:eastAsia="zh-CN"/>
        </w:rPr>
      </w:pPr>
      <w:bookmarkStart w:id="16" w:name="_Toc1299832643_WPSOffice_Level1"/>
      <w:bookmarkStart w:id="17" w:name="_Toc315948147"/>
      <w:r>
        <w:rPr>
          <w:rFonts w:hint="eastAsia" w:ascii="Times New Roman" w:hAnsi="Times New Roman" w:eastAsia="黑体" w:cs="Times New Roman"/>
          <w:lang w:val="en-US" w:eastAsia="zh-CN"/>
        </w:rPr>
        <w:t>7  种用要求</w:t>
      </w:r>
      <w:bookmarkEnd w:id="16"/>
      <w:bookmarkEnd w:id="1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种公牛的体重、外貌评定等级均不低于一级；种母牛的综合评定等级不低于二级。</w:t>
      </w:r>
    </w:p>
    <w:p>
      <w:pPr>
        <w:keepNext w:val="0"/>
        <w:keepLines w:val="0"/>
        <w:pageBreakBefore w:val="0"/>
        <w:widowControl w:val="0"/>
        <w:kinsoku/>
        <w:wordWrap/>
        <w:overflowPunct/>
        <w:topLinePunct w:val="0"/>
        <w:autoSpaceDE/>
        <w:autoSpaceDN/>
        <w:bidi w:val="0"/>
        <w:adjustRightInd/>
        <w:snapToGrid/>
        <w:spacing w:before="312" w:after="312"/>
        <w:textAlignment w:val="auto"/>
        <w:outlineLvl w:val="0"/>
        <w:rPr>
          <w:rFonts w:hint="eastAsia" w:ascii="Times New Roman" w:hAnsi="Times New Roman"/>
          <w:lang w:val="en-US" w:eastAsia="zh-CN"/>
        </w:rPr>
      </w:pPr>
      <w:bookmarkStart w:id="18" w:name="_Toc1551398124"/>
      <w:bookmarkStart w:id="19" w:name="_Toc492174127_WPSOffice_Level1"/>
      <w:r>
        <w:rPr>
          <w:rFonts w:hint="eastAsia" w:ascii="Times New Roman" w:hAnsi="Times New Roman" w:eastAsia="黑体" w:cs="Times New Roman"/>
          <w:lang w:val="en-US" w:eastAsia="zh-CN"/>
        </w:rPr>
        <w:t>8  良种登记</w:t>
      </w:r>
      <w:bookmarkEnd w:id="18"/>
      <w:bookmarkEnd w:id="19"/>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lang w:val="en-US" w:eastAsia="zh-CN"/>
        </w:rPr>
      </w:pPr>
      <w:r>
        <w:rPr>
          <w:rFonts w:ascii="Times New Roman" w:hAnsi="Times New Roman"/>
          <w:lang w:val="en-US" w:eastAsia="zh-CN"/>
        </w:rPr>
        <w:t>良种登记的种牛应符合下列条件：</w:t>
      </w:r>
    </w:p>
    <w:p>
      <w:pPr>
        <w:keepNext w:val="0"/>
        <w:keepLines w:val="0"/>
        <w:pageBreakBefore w:val="0"/>
        <w:widowControl w:val="0"/>
        <w:numPr>
          <w:ilvl w:val="0"/>
          <w:numId w:val="1"/>
        </w:numPr>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ascii="Times New Roman" w:hAnsi="Times New Roman"/>
          <w:lang w:val="en-US" w:eastAsia="zh-CN"/>
        </w:rPr>
        <w:t>三代系谱完整，档案资料齐全；</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hint="eastAsia" w:ascii="Times New Roman" w:hAnsi="Times New Roman"/>
          <w:lang w:val="en-US" w:eastAsia="zh-CN"/>
        </w:rPr>
        <w:t xml:space="preserve">(b) </w:t>
      </w:r>
      <w:r>
        <w:rPr>
          <w:rFonts w:ascii="Times New Roman" w:hAnsi="Times New Roman"/>
          <w:lang w:val="en-US" w:eastAsia="zh-CN"/>
        </w:rPr>
        <w:t>符合第 7 条种用要求，且父、母综合评定等级均在一级以上。</w:t>
      </w:r>
    </w:p>
    <w:p>
      <w:pPr>
        <w:keepNext w:val="0"/>
        <w:keepLines w:val="0"/>
        <w:pageBreakBefore w:val="0"/>
        <w:widowControl w:val="0"/>
        <w:kinsoku/>
        <w:wordWrap/>
        <w:overflowPunct/>
        <w:topLinePunct w:val="0"/>
        <w:autoSpaceDE/>
        <w:autoSpaceDN/>
        <w:bidi w:val="0"/>
        <w:adjustRightInd/>
        <w:snapToGrid/>
        <w:spacing w:before="300" w:after="300"/>
        <w:textAlignment w:val="auto"/>
        <w:outlineLvl w:val="0"/>
        <w:rPr>
          <w:rFonts w:hint="eastAsia" w:ascii="Times New Roman" w:hAnsi="Times New Roman" w:eastAsia="黑体" w:cs="Times New Roman"/>
          <w:lang w:val="en-US" w:eastAsia="zh-CN"/>
        </w:rPr>
      </w:pPr>
      <w:bookmarkStart w:id="20" w:name="_Toc2094110700_WPSOffice_Level1"/>
      <w:bookmarkStart w:id="21" w:name="_Toc577663142"/>
      <w:r>
        <w:rPr>
          <w:rFonts w:hint="eastAsia" w:ascii="Times New Roman" w:hAnsi="Times New Roman" w:eastAsia="黑体" w:cs="Times New Roman"/>
          <w:lang w:val="en-US" w:eastAsia="zh-CN"/>
        </w:rPr>
        <w:t>9  档案管理</w:t>
      </w:r>
      <w:bookmarkEnd w:id="20"/>
      <w:bookmarkEnd w:id="21"/>
    </w:p>
    <w:p>
      <w:pPr>
        <w:keepNext w:val="0"/>
        <w:keepLines w:val="0"/>
        <w:pageBreakBefore w:val="0"/>
        <w:widowControl w:val="0"/>
        <w:kinsoku/>
        <w:wordWrap/>
        <w:overflowPunct/>
        <w:topLinePunct w:val="0"/>
        <w:autoSpaceDE/>
        <w:autoSpaceDN/>
        <w:bidi w:val="0"/>
        <w:adjustRightInd/>
        <w:snapToGrid/>
        <w:spacing w:before="312" w:after="312"/>
        <w:ind w:firstLine="420" w:firstLineChars="200"/>
        <w:textAlignment w:val="auto"/>
        <w:outlineLvl w:val="0"/>
        <w:rPr>
          <w:rFonts w:ascii="Times New Roman" w:hAnsi="Times New Roman"/>
          <w:lang w:val="en-US" w:eastAsia="zh-CN"/>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1417" w:footer="850" w:gutter="0"/>
          <w:pgNumType w:start="1" w:chapStyle="1"/>
          <w:cols w:space="720" w:num="1"/>
          <w:docGrid w:type="lines" w:linePitch="312" w:charSpace="0"/>
        </w:sectPr>
      </w:pPr>
      <w:r>
        <w:rPr>
          <w:rFonts w:ascii="Times New Roman" w:hAnsi="Times New Roman"/>
          <w:lang w:val="en-US" w:eastAsia="zh-CN"/>
        </w:rPr>
        <w:t>参照《畜禽标识和养殖档案管理办法》内容执行。</w:t>
      </w:r>
    </w:p>
    <w:p>
      <w:pPr>
        <w:keepNext w:val="0"/>
        <w:keepLines w:val="0"/>
        <w:pageBreakBefore w:val="0"/>
        <w:widowControl w:val="0"/>
        <w:kinsoku/>
        <w:wordWrap/>
        <w:overflowPunct/>
        <w:topLinePunct w:val="0"/>
        <w:autoSpaceDE/>
        <w:autoSpaceDN/>
        <w:bidi w:val="0"/>
        <w:adjustRightInd/>
        <w:snapToGrid/>
        <w:spacing w:before="312" w:after="312"/>
        <w:jc w:val="center"/>
        <w:textAlignment w:val="auto"/>
        <w:outlineLvl w:val="0"/>
        <w:rPr>
          <w:rFonts w:ascii="Times New Roman" w:hAnsi="Times New Roman" w:eastAsia="黑体" w:cs="Times New Roman"/>
          <w:lang w:val="en-US" w:eastAsia="zh-CN"/>
        </w:rPr>
      </w:pPr>
      <w:bookmarkStart w:id="22" w:name="_Toc896228520"/>
      <w:r>
        <w:rPr>
          <w:rFonts w:ascii="Times New Roman" w:hAnsi="Times New Roman" w:eastAsia="黑体" w:cs="Times New Roman"/>
          <w:lang w:val="en-US" w:eastAsia="zh-CN"/>
        </w:rPr>
        <w:t>附 录 A</w:t>
      </w:r>
      <w:bookmarkEnd w:id="22"/>
    </w:p>
    <w:p>
      <w:pPr>
        <w:keepNext w:val="0"/>
        <w:keepLines w:val="0"/>
        <w:pageBreakBefore w:val="0"/>
        <w:widowControl w:val="0"/>
        <w:kinsoku/>
        <w:wordWrap/>
        <w:overflowPunct/>
        <w:topLinePunct w:val="0"/>
        <w:autoSpaceDE/>
        <w:autoSpaceDN/>
        <w:bidi w:val="0"/>
        <w:adjustRightInd/>
        <w:snapToGrid/>
        <w:spacing w:before="156" w:after="156"/>
        <w:jc w:val="center"/>
        <w:textAlignment w:val="auto"/>
        <w:outlineLvl w:val="0"/>
        <w:rPr>
          <w:rFonts w:ascii="Times New Roman" w:hAnsi="Times New Roman"/>
          <w:b/>
          <w:bCs/>
          <w:lang w:val="en-US" w:eastAsia="zh-CN"/>
        </w:rPr>
      </w:pPr>
      <w:bookmarkStart w:id="23" w:name="_Toc1233145289_WPSOffice_Level1"/>
      <w:bookmarkStart w:id="24" w:name="_Toc1969881194"/>
      <w:r>
        <w:rPr>
          <w:rFonts w:hint="eastAsia" w:ascii="Times New Roman" w:hAnsi="Times New Roman"/>
          <w:b/>
          <w:bCs/>
          <w:lang w:val="en-US" w:eastAsia="zh-CN"/>
        </w:rPr>
        <w:t>（资料性）</w:t>
      </w:r>
      <w:bookmarkEnd w:id="23"/>
      <w:bookmarkEnd w:id="24"/>
    </w:p>
    <w:p>
      <w:pPr>
        <w:keepNext w:val="0"/>
        <w:keepLines w:val="0"/>
        <w:pageBreakBefore w:val="0"/>
        <w:widowControl w:val="0"/>
        <w:kinsoku/>
        <w:wordWrap/>
        <w:overflowPunct/>
        <w:topLinePunct w:val="0"/>
        <w:autoSpaceDE/>
        <w:autoSpaceDN/>
        <w:bidi w:val="0"/>
        <w:adjustRightInd/>
        <w:snapToGrid/>
        <w:spacing w:before="156" w:after="156"/>
        <w:jc w:val="center"/>
        <w:textAlignment w:val="auto"/>
        <w:outlineLvl w:val="0"/>
        <w:rPr>
          <w:rFonts w:ascii="Times New Roman" w:hAnsi="Times New Roman"/>
          <w:b/>
          <w:bCs/>
          <w:lang w:val="en-US" w:eastAsia="zh-CN"/>
        </w:rPr>
      </w:pPr>
      <w:bookmarkStart w:id="25" w:name="_Toc1195388459"/>
      <w:bookmarkStart w:id="26" w:name="_Toc822184246_WPSOffice_Level1"/>
      <w:r>
        <w:rPr>
          <w:rFonts w:ascii="Times New Roman" w:hAnsi="Times New Roman"/>
          <w:b/>
          <w:bCs/>
          <w:lang w:val="en-US" w:eastAsia="zh-CN"/>
        </w:rPr>
        <w:t>空山牛</w:t>
      </w:r>
      <w:r>
        <w:rPr>
          <w:rFonts w:hint="eastAsia" w:ascii="Times New Roman" w:hAnsi="Times New Roman"/>
          <w:b/>
          <w:bCs/>
          <w:lang w:val="en-US" w:eastAsia="zh-CN"/>
        </w:rPr>
        <w:t>体型外貌特征图</w:t>
      </w:r>
      <w:bookmarkEnd w:id="25"/>
      <w:bookmarkEnd w:id="26"/>
    </w:p>
    <w:p>
      <w:pPr>
        <w:rPr>
          <w:rFonts w:hint="eastAsia" w:ascii="Times New Roman" w:hAnsi="Times New Roman" w:eastAsia="黑体" w:cs="Times New Roman"/>
          <w:lang w:val="en-US" w:eastAsia="zh-CN"/>
        </w:rPr>
      </w:pPr>
      <w:r>
        <w:rPr>
          <w:rFonts w:hint="eastAsia" w:ascii="Times New Roman" w:hAnsi="Times New Roman" w:eastAsia="黑体" w:cs="Times New Roman"/>
          <w:lang w:val="en-US" w:eastAsia="zh-CN"/>
        </w:rPr>
        <w:t>空山牛体型外貌特征见图A.1-A.6。</w:t>
      </w:r>
    </w:p>
    <w:p>
      <w:pPr>
        <w:rPr>
          <w:rFonts w:ascii="Times New Roman" w:hAnsi="Times New Roman" w:eastAsia="黑体" w:cs="Times New Roman"/>
          <w:lang w:val="en-US" w:eastAsia="zh-CN"/>
        </w:rPr>
      </w:pPr>
      <w:r>
        <w:rPr>
          <w:rFonts w:ascii="Times New Roman" w:hAnsi="Times New Roman" w:eastAsia="黑体" w:cs="Times New Roman"/>
          <w:lang w:val="en-US" w:eastAsia="zh-CN"/>
        </w:rPr>
        <w:drawing>
          <wp:inline distT="0" distB="0" distL="85090" distR="85090">
            <wp:extent cx="2519680" cy="3364230"/>
            <wp:effectExtent l="0" t="0" r="11" b="14"/>
            <wp:docPr id="22" name="图片" descr="1b7756afcfa64ed92aca3be9ce315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descr="1b7756afcfa64ed92aca3be9ce31559"/>
                    <pic:cNvPicPr>
                      <a:picLocks noChangeAspect="true"/>
                    </pic:cNvPicPr>
                  </pic:nvPicPr>
                  <pic:blipFill>
                    <a:blip r:embed="rId19"/>
                    <a:stretch>
                      <a:fillRect/>
                    </a:stretch>
                  </pic:blipFill>
                  <pic:spPr>
                    <a:xfrm>
                      <a:off x="0" y="0"/>
                      <a:ext cx="2520001" cy="3364831"/>
                    </a:xfrm>
                    <a:prstGeom prst="rect">
                      <a:avLst/>
                    </a:prstGeom>
                    <a:noFill/>
                    <a:ln w="9525" cap="flat" cmpd="sng">
                      <a:noFill/>
                      <a:prstDash val="solid"/>
                      <a:miter/>
                    </a:ln>
                  </pic:spPr>
                </pic:pic>
              </a:graphicData>
            </a:graphic>
          </wp:inline>
        </w:drawing>
      </w:r>
      <w:r>
        <w:rPr>
          <w:rFonts w:ascii="Times New Roman" w:hAnsi="Times New Roman" w:eastAsia="黑体" w:cs="Times New Roman"/>
          <w:lang w:val="en-US" w:eastAsia="zh-CN"/>
        </w:rPr>
        <w:t xml:space="preserve">   </w:t>
      </w:r>
      <w:r>
        <w:rPr>
          <w:rFonts w:ascii="Times New Roman" w:hAnsi="Times New Roman" w:eastAsia="黑体" w:cs="Times New Roman"/>
          <w:lang w:val="en-US" w:eastAsia="zh-CN"/>
        </w:rPr>
        <w:drawing>
          <wp:inline distT="0" distB="0" distL="85090" distR="85090">
            <wp:extent cx="2501900" cy="3353435"/>
            <wp:effectExtent l="0" t="0" r="38" b="26"/>
            <wp:docPr id="25" name="图片" descr="_DSC40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descr="_DSC4026"/>
                    <pic:cNvPicPr>
                      <a:picLocks noChangeAspect="true"/>
                    </pic:cNvPicPr>
                  </pic:nvPicPr>
                  <pic:blipFill>
                    <a:blip r:embed="rId20"/>
                    <a:srcRect t="2815" r="680"/>
                    <a:stretch>
                      <a:fillRect/>
                    </a:stretch>
                  </pic:blipFill>
                  <pic:spPr>
                    <a:xfrm>
                      <a:off x="0" y="0"/>
                      <a:ext cx="2502027" cy="3353727"/>
                    </a:xfrm>
                    <a:prstGeom prst="rect">
                      <a:avLst/>
                    </a:prstGeom>
                    <a:noFill/>
                    <a:ln w="9525" cap="flat" cmpd="sng">
                      <a:noFill/>
                      <a:prstDash val="solid"/>
                      <a:miter/>
                    </a:ln>
                  </pic:spPr>
                </pic:pic>
              </a:graphicData>
            </a:graphic>
          </wp:inline>
        </w:drawing>
      </w:r>
    </w:p>
    <w:p>
      <w:pPr>
        <w:ind w:firstLine="420" w:firstLineChars="200"/>
        <w:rPr>
          <w:rFonts w:hint="eastAsia" w:ascii="Times New Roman" w:hAnsi="Times New Roman"/>
          <w:lang w:val="en-US" w:eastAsia="zh-CN"/>
        </w:rPr>
      </w:pPr>
      <w:r>
        <w:rPr>
          <w:rFonts w:hint="eastAsia" w:ascii="Times New Roman" w:hAnsi="Times New Roman"/>
          <w:lang w:val="en-US" w:eastAsia="zh-CN"/>
        </w:rPr>
        <w:t>图A.1空山牛公牛头部矢状面图              图A.2空山牛母牛头部矢状面图</w:t>
      </w:r>
    </w:p>
    <w:p>
      <w:pPr>
        <w:rPr>
          <w:rFonts w:ascii="Times New Roman" w:hAnsi="Times New Roman"/>
          <w:lang w:val="en-US" w:eastAsia="zh-CN"/>
        </w:rPr>
      </w:pPr>
      <w:r>
        <w:rPr>
          <w:rFonts w:ascii="Times New Roman" w:hAnsi="Times New Roman"/>
          <w:lang w:val="en-US" w:eastAsia="zh-CN"/>
        </w:rPr>
        <w:drawing>
          <wp:inline distT="0" distB="0" distL="85090" distR="85090">
            <wp:extent cx="2510155" cy="2026920"/>
            <wp:effectExtent l="0" t="0" r="0" b="31"/>
            <wp:docPr id="28" name="图片" descr="f68964ef7661ac7aefec78642c5bae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descr="f68964ef7661ac7aefec78642c5baec"/>
                    <pic:cNvPicPr>
                      <a:picLocks noChangeAspect="true"/>
                    </pic:cNvPicPr>
                  </pic:nvPicPr>
                  <pic:blipFill>
                    <a:blip r:embed="rId21"/>
                    <a:srcRect l="6458" t="-940" r="-213"/>
                    <a:stretch>
                      <a:fillRect/>
                    </a:stretch>
                  </pic:blipFill>
                  <pic:spPr>
                    <a:xfrm>
                      <a:off x="0" y="0"/>
                      <a:ext cx="2510275" cy="2026920"/>
                    </a:xfrm>
                    <a:prstGeom prst="rect">
                      <a:avLst/>
                    </a:prstGeom>
                    <a:noFill/>
                    <a:ln w="9525" cap="flat" cmpd="sng">
                      <a:noFill/>
                      <a:prstDash val="solid"/>
                      <a:miter/>
                    </a:ln>
                  </pic:spPr>
                </pic:pic>
              </a:graphicData>
            </a:graphic>
          </wp:inline>
        </w:drawing>
      </w:r>
      <w:r>
        <w:rPr>
          <w:rFonts w:ascii="Times New Roman" w:hAnsi="Times New Roman"/>
          <w:lang w:val="en-US" w:eastAsia="zh-CN"/>
        </w:rPr>
        <w:t xml:space="preserve"> </w:t>
      </w:r>
      <w:r>
        <w:rPr>
          <w:rFonts w:ascii="Times New Roman" w:hAnsi="Times New Roman"/>
          <w:lang w:val="en-US" w:eastAsia="zh-CN"/>
        </w:rPr>
        <w:drawing>
          <wp:inline distT="0" distB="0" distL="85090" distR="85090">
            <wp:extent cx="2631440" cy="1950720"/>
            <wp:effectExtent l="0" t="0" r="0" b="3"/>
            <wp:docPr id="31" name="图片" descr="_DSC40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descr="_DSC4035"/>
                    <pic:cNvPicPr>
                      <a:picLocks noChangeAspect="true"/>
                    </pic:cNvPicPr>
                  </pic:nvPicPr>
                  <pic:blipFill>
                    <a:blip r:embed="rId22"/>
                    <a:srcRect l="2152"/>
                    <a:stretch>
                      <a:fillRect/>
                    </a:stretch>
                  </pic:blipFill>
                  <pic:spPr>
                    <a:xfrm>
                      <a:off x="0" y="0"/>
                      <a:ext cx="2632003" cy="1951354"/>
                    </a:xfrm>
                    <a:prstGeom prst="rect">
                      <a:avLst/>
                    </a:prstGeom>
                    <a:noFill/>
                    <a:ln w="9525" cap="flat" cmpd="sng">
                      <a:noFill/>
                      <a:prstDash val="solid"/>
                      <a:miter/>
                    </a:ln>
                  </pic:spPr>
                </pic:pic>
              </a:graphicData>
            </a:graphic>
          </wp:inline>
        </w:drawing>
      </w:r>
    </w:p>
    <w:p>
      <w:pPr>
        <w:ind w:firstLine="630" w:firstLineChars="300"/>
        <w:rPr>
          <w:rFonts w:hint="eastAsia" w:ascii="Times New Roman" w:hAnsi="Times New Roman"/>
          <w:lang w:val="en-US" w:eastAsia="zh-CN"/>
        </w:rPr>
      </w:pPr>
      <w:r>
        <w:rPr>
          <w:rFonts w:hint="eastAsia" w:ascii="Times New Roman" w:hAnsi="Times New Roman"/>
          <w:lang w:val="en-US" w:eastAsia="zh-CN"/>
        </w:rPr>
        <w:t>图A.3空山牛公牛侧面图                   图A.4空山牛母牛侧面图</w:t>
      </w:r>
    </w:p>
    <w:p>
      <w:pPr>
        <w:rPr>
          <w:rFonts w:hint="eastAsia" w:ascii="Times New Roman" w:hAnsi="Times New Roman"/>
          <w:lang w:val="en-US" w:eastAsia="zh-CN"/>
        </w:rPr>
      </w:pPr>
      <w:r>
        <w:rPr>
          <w:rFonts w:ascii="Times New Roman" w:hAnsi="Times New Roman"/>
          <w:lang w:val="en-US" w:eastAsia="zh-CN"/>
        </w:rPr>
        <w:drawing>
          <wp:inline distT="0" distB="0" distL="85090" distR="85090">
            <wp:extent cx="2520315" cy="3360420"/>
            <wp:effectExtent l="0" t="0" r="39" b="44"/>
            <wp:docPr id="34" name="图片" descr="_DSC39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descr="_DSC3961"/>
                    <pic:cNvPicPr>
                      <a:picLocks noChangeAspect="true"/>
                    </pic:cNvPicPr>
                  </pic:nvPicPr>
                  <pic:blipFill>
                    <a:blip r:embed="rId23"/>
                    <a:stretch>
                      <a:fillRect/>
                    </a:stretch>
                  </pic:blipFill>
                  <pic:spPr>
                    <a:xfrm>
                      <a:off x="0" y="0"/>
                      <a:ext cx="2520315" cy="3360420"/>
                    </a:xfrm>
                    <a:prstGeom prst="rect">
                      <a:avLst/>
                    </a:prstGeom>
                    <a:noFill/>
                    <a:ln w="9525" cap="flat" cmpd="sng">
                      <a:noFill/>
                      <a:prstDash val="solid"/>
                      <a:miter/>
                    </a:ln>
                  </pic:spPr>
                </pic:pic>
              </a:graphicData>
            </a:graphic>
          </wp:inline>
        </w:drawing>
      </w:r>
      <w:r>
        <w:rPr>
          <w:rFonts w:ascii="Times New Roman" w:hAnsi="Times New Roman"/>
          <w:lang w:val="en-US" w:eastAsia="zh-CN"/>
        </w:rPr>
        <w:t xml:space="preserve">   </w:t>
      </w:r>
      <w:r>
        <w:rPr>
          <w:rFonts w:ascii="Times New Roman" w:hAnsi="Times New Roman"/>
          <w:lang w:val="en-US" w:eastAsia="zh-CN"/>
        </w:rPr>
        <w:drawing>
          <wp:inline distT="0" distB="0" distL="85090" distR="85090">
            <wp:extent cx="2519680" cy="3364230"/>
            <wp:effectExtent l="0" t="0" r="11" b="14"/>
            <wp:docPr id="37" name="图片" descr="597230461f43baeb40a67eaf260d54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descr="597230461f43baeb40a67eaf260d54f"/>
                    <pic:cNvPicPr>
                      <a:picLocks noChangeAspect="true"/>
                    </pic:cNvPicPr>
                  </pic:nvPicPr>
                  <pic:blipFill>
                    <a:blip r:embed="rId24"/>
                    <a:stretch>
                      <a:fillRect/>
                    </a:stretch>
                  </pic:blipFill>
                  <pic:spPr>
                    <a:xfrm>
                      <a:off x="0" y="0"/>
                      <a:ext cx="2520001" cy="3364831"/>
                    </a:xfrm>
                    <a:prstGeom prst="rect">
                      <a:avLst/>
                    </a:prstGeom>
                    <a:noFill/>
                    <a:ln w="9525" cap="flat" cmpd="sng">
                      <a:noFill/>
                      <a:prstDash val="solid"/>
                      <a:miter/>
                    </a:ln>
                  </pic:spPr>
                </pic:pic>
              </a:graphicData>
            </a:graphic>
          </wp:inline>
        </w:drawing>
      </w:r>
    </w:p>
    <w:p>
      <w:pPr>
        <w:ind w:firstLine="315" w:firstLineChars="150"/>
        <w:rPr>
          <w:rFonts w:ascii="Times New Roman" w:hAnsi="Times New Roman"/>
          <w:lang w:val="en-US" w:eastAsia="zh-CN"/>
        </w:rPr>
      </w:pPr>
      <w:r>
        <w:rPr>
          <w:rFonts w:hint="eastAsia" w:ascii="Times New Roman" w:hAnsi="Times New Roman"/>
          <w:lang w:val="en-US" w:eastAsia="zh-CN"/>
        </w:rPr>
        <w:t>图A.5空山牛公牛尾部矢状面图              图A.6空山牛母牛尾部矢状面图</w:t>
      </w:r>
    </w:p>
    <w:p>
      <w:pPr>
        <w:keepNext w:val="0"/>
        <w:keepLines w:val="0"/>
        <w:pageBreakBefore w:val="0"/>
        <w:widowControl w:val="0"/>
        <w:kinsoku/>
        <w:wordWrap/>
        <w:overflowPunct/>
        <w:topLinePunct w:val="0"/>
        <w:autoSpaceDE/>
        <w:autoSpaceDN/>
        <w:bidi w:val="0"/>
        <w:adjustRightInd/>
        <w:snapToGrid/>
        <w:spacing w:before="312" w:after="312"/>
        <w:jc w:val="center"/>
        <w:textAlignment w:val="auto"/>
        <w:outlineLvl w:val="0"/>
        <w:rPr>
          <w:rFonts w:hint="eastAsia" w:ascii="Times New Roman" w:hAnsi="Times New Roman" w:eastAsia="黑体" w:cs="Times New Roman"/>
          <w:lang w:val="en-US" w:eastAsia="zh-CN"/>
        </w:rPr>
      </w:pPr>
      <w:bookmarkStart w:id="27" w:name="_Toc1279598585"/>
      <w:r>
        <w:rPr>
          <w:rFonts w:hint="eastAsia" w:ascii="Times New Roman" w:hAnsi="Times New Roman" w:eastAsia="黑体" w:cs="Times New Roman"/>
          <w:lang w:val="en-US" w:eastAsia="zh-CN"/>
        </w:rPr>
        <w:t>附录B</w:t>
      </w:r>
      <w:bookmarkEnd w:id="27"/>
    </w:p>
    <w:p>
      <w:pPr>
        <w:keepNext w:val="0"/>
        <w:keepLines w:val="0"/>
        <w:pageBreakBefore w:val="0"/>
        <w:widowControl w:val="0"/>
        <w:kinsoku/>
        <w:wordWrap/>
        <w:overflowPunct/>
        <w:topLinePunct w:val="0"/>
        <w:autoSpaceDE/>
        <w:autoSpaceDN/>
        <w:bidi w:val="0"/>
        <w:adjustRightInd/>
        <w:snapToGrid/>
        <w:spacing w:before="156" w:after="156"/>
        <w:jc w:val="center"/>
        <w:textAlignment w:val="auto"/>
        <w:outlineLvl w:val="0"/>
        <w:rPr>
          <w:rFonts w:hint="eastAsia" w:ascii="Times New Roman" w:hAnsi="Times New Roman"/>
          <w:b/>
          <w:bCs/>
          <w:lang w:val="en-US" w:eastAsia="zh-CN"/>
        </w:rPr>
      </w:pPr>
      <w:bookmarkStart w:id="28" w:name="_Toc640187481_WPSOffice_Level1"/>
      <w:bookmarkStart w:id="29" w:name="_Toc1174786268"/>
      <w:r>
        <w:rPr>
          <w:rFonts w:hint="eastAsia" w:ascii="Times New Roman" w:hAnsi="Times New Roman"/>
          <w:b/>
          <w:bCs/>
          <w:lang w:val="en-US" w:eastAsia="zh-CN"/>
        </w:rPr>
        <w:t>（规范性）</w:t>
      </w:r>
      <w:bookmarkEnd w:id="28"/>
      <w:bookmarkEnd w:id="29"/>
    </w:p>
    <w:p>
      <w:pPr>
        <w:keepNext w:val="0"/>
        <w:keepLines w:val="0"/>
        <w:pageBreakBefore w:val="0"/>
        <w:widowControl w:val="0"/>
        <w:kinsoku/>
        <w:wordWrap/>
        <w:overflowPunct/>
        <w:topLinePunct w:val="0"/>
        <w:autoSpaceDE/>
        <w:autoSpaceDN/>
        <w:bidi w:val="0"/>
        <w:adjustRightInd/>
        <w:snapToGrid/>
        <w:spacing w:before="156" w:after="156"/>
        <w:jc w:val="center"/>
        <w:textAlignment w:val="auto"/>
        <w:outlineLvl w:val="0"/>
        <w:rPr>
          <w:rFonts w:ascii="Times New Roman" w:hAnsi="Times New Roman"/>
          <w:lang w:val="en-US" w:eastAsia="zh-CN"/>
        </w:rPr>
      </w:pPr>
      <w:bookmarkStart w:id="30" w:name="_Toc2063042467_WPSOffice_Level1"/>
      <w:bookmarkStart w:id="31" w:name="_Toc1777313149"/>
      <w:r>
        <w:rPr>
          <w:rFonts w:hint="eastAsia" w:ascii="Times New Roman" w:hAnsi="Times New Roman"/>
          <w:b/>
          <w:bCs/>
          <w:lang w:val="en-US" w:eastAsia="zh-CN"/>
        </w:rPr>
        <w:t>空山牛等级评定</w:t>
      </w:r>
      <w:bookmarkEnd w:id="30"/>
      <w:bookmarkEnd w:id="31"/>
    </w:p>
    <w:p>
      <w:pPr>
        <w:outlineLvl w:val="0"/>
        <w:rPr>
          <w:rFonts w:ascii="Times New Roman" w:hAnsi="Times New Roman" w:eastAsia="黑体" w:cs="Times New Roman"/>
          <w:lang w:val="en-US" w:eastAsia="zh-CN"/>
        </w:rPr>
      </w:pPr>
      <w:bookmarkStart w:id="32" w:name="_Toc162936148_WPSOffice_Level1"/>
      <w:bookmarkStart w:id="33" w:name="_Toc2083017053"/>
      <w:r>
        <w:rPr>
          <w:rFonts w:hint="eastAsia" w:ascii="Times New Roman" w:hAnsi="Times New Roman" w:eastAsia="黑体" w:cs="Times New Roman"/>
          <w:lang w:val="en-US" w:eastAsia="zh-CN"/>
        </w:rPr>
        <w:t>B.1</w:t>
      </w:r>
      <w:r>
        <w:rPr>
          <w:rFonts w:ascii="Times New Roman" w:hAnsi="Times New Roman" w:eastAsia="黑体" w:cs="Times New Roman"/>
          <w:lang w:val="en-US" w:eastAsia="zh-CN"/>
        </w:rPr>
        <w:t xml:space="preserve"> 外貌鉴定评分</w:t>
      </w:r>
      <w:bookmarkEnd w:id="32"/>
      <w:bookmarkEnd w:id="33"/>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ascii="Times New Roman" w:hAnsi="Times New Roman"/>
          <w:lang w:val="en-US" w:eastAsia="zh-CN"/>
        </w:rPr>
        <w:t>空山牛外貌鉴定评分见表B.1。</w:t>
      </w:r>
    </w:p>
    <w:p>
      <w:pPr>
        <w:jc w:val="center"/>
        <w:outlineLvl w:val="0"/>
        <w:rPr>
          <w:rFonts w:ascii="Times New Roman" w:hAnsi="Times New Roman"/>
          <w:b/>
          <w:bCs/>
          <w:lang w:val="en-US" w:eastAsia="zh-CN"/>
        </w:rPr>
      </w:pPr>
      <w:bookmarkStart w:id="34" w:name="_Toc107896353"/>
      <w:bookmarkStart w:id="35" w:name="_Toc91317071_WPSOffice_Level1"/>
      <w:r>
        <w:rPr>
          <w:rFonts w:ascii="Times New Roman" w:hAnsi="Times New Roman"/>
          <w:b/>
          <w:bCs/>
          <w:lang w:val="en-US" w:eastAsia="zh-CN"/>
        </w:rPr>
        <w:t>表B.1外貌鉴定评分表</w:t>
      </w:r>
      <w:bookmarkEnd w:id="34"/>
      <w:bookmarkEnd w:id="35"/>
    </w:p>
    <w:p>
      <w:pPr>
        <w:jc w:val="right"/>
        <w:rPr>
          <w:rFonts w:ascii="Times New Roman" w:hAnsi="Times New Roman"/>
          <w:lang w:val="en-US" w:eastAsia="zh-CN"/>
        </w:rPr>
      </w:pPr>
      <w:r>
        <w:rPr>
          <w:rFonts w:hint="eastAsia" w:ascii="Times New Roman" w:hAnsi="Times New Roman"/>
          <w:lang w:val="en-US" w:eastAsia="zh-CN"/>
        </w:rPr>
        <w:t>单位：分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5179"/>
        <w:gridCol w:w="111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项目</w:t>
            </w:r>
          </w:p>
        </w:tc>
        <w:tc>
          <w:tcPr>
            <w:tcW w:w="5179"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明细划分及满分要求</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公牛满分</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母牛满分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品种特征</w:t>
            </w:r>
          </w:p>
        </w:tc>
        <w:tc>
          <w:tcPr>
            <w:tcW w:w="5179" w:type="dxa"/>
            <w:tcBorders>
              <w:tl2br w:val="nil"/>
              <w:tr2bl w:val="nil"/>
            </w:tcBorders>
            <w:vAlign w:val="center"/>
          </w:tcPr>
          <w:p>
            <w:pPr>
              <w:jc w:val="both"/>
              <w:rPr>
                <w:rFonts w:hint="eastAsia" w:ascii="Times New Roman" w:hAnsi="Times New Roman"/>
                <w:vertAlign w:val="baseline"/>
                <w:lang w:val="en-US" w:eastAsia="zh-CN"/>
              </w:rPr>
            </w:pPr>
            <w:r>
              <w:rPr>
                <w:rFonts w:hint="eastAsia" w:ascii="Times New Roman" w:hAnsi="Times New Roman"/>
                <w:vertAlign w:val="baseline"/>
                <w:lang w:val="en-US" w:eastAsia="zh-CN"/>
              </w:rPr>
              <w:t>1.</w:t>
            </w:r>
            <w:r>
              <w:rPr>
                <w:rFonts w:ascii="Times New Roman" w:hAnsi="Times New Roman"/>
                <w:vertAlign w:val="baseline"/>
                <w:lang w:val="en-US" w:eastAsia="zh-CN"/>
              </w:rPr>
              <w:t>被毛枣红色、深黄色、浅黄色或黑色，贴身短毛</w:t>
            </w:r>
            <w:r>
              <w:rPr>
                <w:rFonts w:hint="eastAsia" w:ascii="Times New Roman" w:hAnsi="Times New Roman"/>
                <w:vertAlign w:val="baseline"/>
                <w:lang w:val="en-US" w:eastAsia="zh-CN"/>
              </w:rPr>
              <w:t>。</w:t>
            </w:r>
          </w:p>
          <w:p>
            <w:pPr>
              <w:jc w:val="both"/>
              <w:rPr>
                <w:rFonts w:ascii="Times New Roman" w:hAnsi="Times New Roman"/>
                <w:vertAlign w:val="baseline"/>
                <w:lang w:val="en-US" w:eastAsia="zh-CN"/>
              </w:rPr>
            </w:pPr>
            <w:r>
              <w:rPr>
                <w:rFonts w:hint="eastAsia" w:ascii="Times New Roman" w:hAnsi="Times New Roman"/>
                <w:vertAlign w:val="baseline"/>
                <w:lang w:val="en-US" w:eastAsia="zh-CN"/>
              </w:rPr>
              <w:t>2.</w:t>
            </w:r>
            <w:r>
              <w:rPr>
                <w:rFonts w:ascii="Times New Roman" w:hAnsi="Times New Roman"/>
                <w:vertAlign w:val="baseline"/>
                <w:lang w:val="en-US" w:eastAsia="zh-CN"/>
              </w:rPr>
              <w:t>公牛雄性特征明显，头短宽，肩峰大。母牛清秀，头长窄，无肩峰。</w:t>
            </w:r>
          </w:p>
          <w:p>
            <w:pPr>
              <w:jc w:val="both"/>
              <w:rPr>
                <w:rFonts w:ascii="Times New Roman" w:hAnsi="Times New Roman"/>
                <w:vertAlign w:val="baseline"/>
                <w:lang w:val="en-US" w:eastAsia="zh-CN"/>
              </w:rPr>
            </w:pPr>
            <w:r>
              <w:rPr>
                <w:rFonts w:ascii="Times New Roman" w:hAnsi="Times New Roman"/>
                <w:vertAlign w:val="baseline"/>
                <w:lang w:val="en-US" w:eastAsia="zh-CN"/>
              </w:rPr>
              <w:t>3.体质结实，肌肉发达。</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30</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整体结构</w:t>
            </w:r>
          </w:p>
        </w:tc>
        <w:tc>
          <w:tcPr>
            <w:tcW w:w="5179" w:type="dxa"/>
            <w:tcBorders>
              <w:tl2br w:val="nil"/>
              <w:tr2bl w:val="nil"/>
            </w:tcBorders>
            <w:vAlign w:val="center"/>
          </w:tcPr>
          <w:p>
            <w:pPr>
              <w:jc w:val="both"/>
              <w:rPr>
                <w:rFonts w:ascii="Times New Roman" w:hAnsi="Times New Roman"/>
                <w:vertAlign w:val="baseline"/>
                <w:lang w:val="en-US" w:eastAsia="zh-CN"/>
              </w:rPr>
            </w:pPr>
            <w:r>
              <w:rPr>
                <w:rFonts w:hint="eastAsia" w:ascii="Times New Roman" w:hAnsi="Times New Roman"/>
                <w:vertAlign w:val="baseline"/>
                <w:lang w:val="en-US" w:eastAsia="zh-CN"/>
              </w:rPr>
              <w:t>1.</w:t>
            </w:r>
            <w:r>
              <w:rPr>
                <w:rFonts w:ascii="Times New Roman" w:hAnsi="Times New Roman"/>
                <w:vertAlign w:val="baseline"/>
                <w:lang w:val="en-US" w:eastAsia="zh-CN"/>
              </w:rPr>
              <w:t>体型中等，结构匀称，骨骼坚实。</w:t>
            </w:r>
          </w:p>
          <w:p>
            <w:pPr>
              <w:jc w:val="both"/>
              <w:rPr>
                <w:rFonts w:ascii="Times New Roman" w:hAnsi="Times New Roman"/>
                <w:vertAlign w:val="baseline"/>
                <w:lang w:val="en-US" w:eastAsia="zh-CN"/>
              </w:rPr>
            </w:pPr>
            <w:r>
              <w:rPr>
                <w:rFonts w:ascii="Times New Roman" w:hAnsi="Times New Roman"/>
                <w:vertAlign w:val="baseline"/>
                <w:lang w:val="en-US" w:eastAsia="zh-CN"/>
              </w:rPr>
              <w:t>2.四肢端正，蹄质坚实。</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前躯</w:t>
            </w:r>
          </w:p>
        </w:tc>
        <w:tc>
          <w:tcPr>
            <w:tcW w:w="5179" w:type="dxa"/>
            <w:tcBorders>
              <w:tl2br w:val="nil"/>
              <w:tr2bl w:val="nil"/>
            </w:tcBorders>
            <w:vAlign w:val="center"/>
          </w:tcPr>
          <w:p>
            <w:pPr>
              <w:jc w:val="both"/>
              <w:rPr>
                <w:rFonts w:ascii="Times New Roman" w:hAnsi="Times New Roman"/>
                <w:vertAlign w:val="baseline"/>
                <w:lang w:val="en-US" w:eastAsia="zh-CN"/>
              </w:rPr>
            </w:pPr>
            <w:r>
              <w:rPr>
                <w:rFonts w:ascii="Times New Roman" w:hAnsi="Times New Roman"/>
                <w:vertAlign w:val="baseline"/>
                <w:lang w:val="en-US" w:eastAsia="zh-CN"/>
              </w:rPr>
              <w:t>1.颈肩结合良好，肩长而斜，肩胛宽平。</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中躯</w:t>
            </w:r>
          </w:p>
        </w:tc>
        <w:tc>
          <w:tcPr>
            <w:tcW w:w="5179" w:type="dxa"/>
            <w:tcBorders>
              <w:tl2br w:val="nil"/>
              <w:tr2bl w:val="nil"/>
            </w:tcBorders>
            <w:vAlign w:val="center"/>
          </w:tcPr>
          <w:p>
            <w:pPr>
              <w:jc w:val="both"/>
              <w:rPr>
                <w:rFonts w:ascii="Times New Roman" w:hAnsi="Times New Roman"/>
                <w:vertAlign w:val="baseline"/>
                <w:lang w:val="en-US" w:eastAsia="zh-CN"/>
              </w:rPr>
            </w:pPr>
            <w:r>
              <w:rPr>
                <w:rFonts w:hint="eastAsia" w:ascii="Times New Roman" w:hAnsi="Times New Roman"/>
                <w:vertAlign w:val="baseline"/>
                <w:lang w:val="en-US" w:eastAsia="zh-CN"/>
              </w:rPr>
              <w:t>1.</w:t>
            </w:r>
            <w:r>
              <w:rPr>
                <w:rFonts w:ascii="Times New Roman" w:hAnsi="Times New Roman"/>
                <w:vertAlign w:val="baseline"/>
                <w:lang w:val="en-US" w:eastAsia="zh-CN"/>
              </w:rPr>
              <w:t>背腰平直宽广，长适中，结合良好，肋骨弓圆。</w:t>
            </w:r>
          </w:p>
          <w:p>
            <w:pPr>
              <w:jc w:val="both"/>
              <w:rPr>
                <w:rFonts w:ascii="Times New Roman" w:hAnsi="Times New Roman"/>
                <w:vertAlign w:val="baseline"/>
                <w:lang w:val="en-US" w:eastAsia="zh-CN"/>
              </w:rPr>
            </w:pPr>
            <w:r>
              <w:rPr>
                <w:rFonts w:hint="eastAsia" w:ascii="Times New Roman" w:hAnsi="Times New Roman"/>
                <w:vertAlign w:val="baseline"/>
                <w:lang w:val="en-US" w:eastAsia="zh-CN"/>
              </w:rPr>
              <w:t>2.腹部大而不垂。</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后躯</w:t>
            </w:r>
          </w:p>
        </w:tc>
        <w:tc>
          <w:tcPr>
            <w:tcW w:w="5179" w:type="dxa"/>
            <w:tcBorders>
              <w:tl2br w:val="nil"/>
              <w:tr2bl w:val="nil"/>
            </w:tcBorders>
            <w:vAlign w:val="center"/>
          </w:tcPr>
          <w:p>
            <w:pPr>
              <w:jc w:val="both"/>
              <w:rPr>
                <w:rFonts w:ascii="Times New Roman" w:hAnsi="Times New Roman"/>
                <w:vertAlign w:val="baseline"/>
                <w:lang w:val="en-US" w:eastAsia="zh-CN"/>
              </w:rPr>
            </w:pPr>
            <w:r>
              <w:rPr>
                <w:rFonts w:hint="eastAsia" w:ascii="Times New Roman" w:hAnsi="Times New Roman"/>
                <w:vertAlign w:val="baseline"/>
                <w:lang w:val="en-US" w:eastAsia="zh-CN"/>
              </w:rPr>
              <w:t>1.</w:t>
            </w:r>
            <w:r>
              <w:rPr>
                <w:rFonts w:ascii="Times New Roman" w:hAnsi="Times New Roman"/>
                <w:vertAlign w:val="baseline"/>
                <w:lang w:val="en-US" w:eastAsia="zh-CN"/>
              </w:rPr>
              <w:t>臀部、大腿肌肉充实。</w:t>
            </w:r>
          </w:p>
          <w:p>
            <w:pPr>
              <w:jc w:val="both"/>
              <w:rPr>
                <w:rFonts w:ascii="Times New Roman" w:hAnsi="Times New Roman"/>
                <w:vertAlign w:val="baseline"/>
                <w:lang w:val="en-US" w:eastAsia="zh-CN"/>
              </w:rPr>
            </w:pPr>
            <w:r>
              <w:rPr>
                <w:rFonts w:hint="eastAsia" w:ascii="Times New Roman" w:hAnsi="Times New Roman"/>
                <w:vertAlign w:val="baseline"/>
                <w:lang w:val="en-US" w:eastAsia="zh-CN"/>
              </w:rPr>
              <w:t>2.</w:t>
            </w:r>
            <w:r>
              <w:rPr>
                <w:rFonts w:ascii="Times New Roman" w:hAnsi="Times New Roman"/>
                <w:vertAlign w:val="baseline"/>
                <w:lang w:val="en-US" w:eastAsia="zh-CN"/>
              </w:rPr>
              <w:t>公牛尻部呈短斜，睾丸对称，发育正常。</w:t>
            </w:r>
          </w:p>
          <w:p>
            <w:pPr>
              <w:jc w:val="both"/>
              <w:rPr>
                <w:rFonts w:ascii="Times New Roman" w:hAnsi="Times New Roman"/>
                <w:vertAlign w:val="baseline"/>
                <w:lang w:val="en-US" w:eastAsia="zh-CN"/>
              </w:rPr>
            </w:pPr>
            <w:r>
              <w:rPr>
                <w:rFonts w:hint="eastAsia" w:ascii="Times New Roman" w:hAnsi="Times New Roman"/>
                <w:vertAlign w:val="baseline"/>
                <w:lang w:val="en-US" w:eastAsia="zh-CN"/>
              </w:rPr>
              <w:t>3.</w:t>
            </w:r>
            <w:r>
              <w:rPr>
                <w:rFonts w:ascii="Times New Roman" w:hAnsi="Times New Roman"/>
                <w:vertAlign w:val="baseline"/>
                <w:lang w:val="en-US" w:eastAsia="zh-CN"/>
              </w:rPr>
              <w:t>母牛乳房发育良好。</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25</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4" w:type="dxa"/>
            <w:gridSpan w:val="2"/>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合计</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100</w:t>
            </w:r>
          </w:p>
        </w:tc>
        <w:tc>
          <w:tcPr>
            <w:tcW w:w="1114"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100</w:t>
            </w:r>
          </w:p>
        </w:tc>
      </w:tr>
    </w:tbl>
    <w:p>
      <w:pPr>
        <w:outlineLvl w:val="0"/>
        <w:rPr>
          <w:rFonts w:ascii="Times New Roman" w:hAnsi="Times New Roman" w:eastAsia="黑体" w:cs="Times New Roman"/>
          <w:lang w:val="en-US" w:eastAsia="zh-CN"/>
        </w:rPr>
      </w:pPr>
      <w:bookmarkStart w:id="36" w:name="_Toc966156883"/>
      <w:bookmarkStart w:id="37" w:name="_Toc75289398_WPSOffice_Level1"/>
      <w:r>
        <w:rPr>
          <w:rFonts w:hint="eastAsia" w:ascii="Times New Roman" w:hAnsi="Times New Roman" w:eastAsia="黑体" w:cs="Times New Roman"/>
          <w:lang w:val="en-US" w:eastAsia="zh-CN"/>
        </w:rPr>
        <w:t xml:space="preserve">B.2 </w:t>
      </w:r>
      <w:r>
        <w:rPr>
          <w:rFonts w:ascii="Times New Roman" w:hAnsi="Times New Roman" w:eastAsia="黑体" w:cs="Times New Roman"/>
          <w:lang w:val="en-US" w:eastAsia="zh-CN"/>
        </w:rPr>
        <w:t>外貌等级评定</w:t>
      </w:r>
      <w:bookmarkEnd w:id="36"/>
      <w:bookmarkEnd w:id="37"/>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ascii="Times New Roman" w:hAnsi="Times New Roman"/>
          <w:lang w:val="en-US" w:eastAsia="zh-CN"/>
        </w:rPr>
        <w:t>空山牛外貌等级评定见表B.2</w:t>
      </w:r>
      <w:r>
        <w:rPr>
          <w:rFonts w:hint="eastAsia" w:ascii="Times New Roman" w:hAnsi="Times New Roman"/>
          <w:lang w:val="en-US" w:eastAsia="zh-CN"/>
        </w:rPr>
        <w:t>。</w:t>
      </w:r>
    </w:p>
    <w:p>
      <w:pPr>
        <w:jc w:val="center"/>
        <w:outlineLvl w:val="0"/>
        <w:rPr>
          <w:rFonts w:hint="eastAsia" w:ascii="Times New Roman" w:hAnsi="Times New Roman"/>
          <w:b/>
          <w:bCs/>
          <w:lang w:val="en-US" w:eastAsia="zh-CN"/>
        </w:rPr>
      </w:pPr>
      <w:bookmarkStart w:id="38" w:name="_Toc37457007"/>
      <w:bookmarkStart w:id="39" w:name="_Toc1514253851_WPSOffice_Level1"/>
      <w:r>
        <w:rPr>
          <w:rFonts w:ascii="Times New Roman" w:hAnsi="Times New Roman"/>
          <w:b/>
          <w:bCs/>
          <w:lang w:val="en-US" w:eastAsia="zh-CN"/>
        </w:rPr>
        <w:t>表B.2外貌等级评定表</w:t>
      </w:r>
      <w:bookmarkEnd w:id="38"/>
      <w:bookmarkEnd w:id="39"/>
    </w:p>
    <w:p>
      <w:pPr>
        <w:jc w:val="right"/>
        <w:rPr>
          <w:rFonts w:ascii="Times New Roman" w:hAnsi="Times New Roman"/>
          <w:lang w:val="en-US" w:eastAsia="zh-CN"/>
        </w:rPr>
      </w:pPr>
      <w:r>
        <w:rPr>
          <w:rFonts w:hint="eastAsia" w:ascii="Times New Roman" w:hAnsi="Times New Roman"/>
          <w:lang w:val="en-US" w:eastAsia="zh-CN"/>
        </w:rPr>
        <w:t>单位：分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等级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公</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特级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85</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一级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80</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二级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75</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70</w:t>
            </w:r>
          </w:p>
        </w:tc>
      </w:tr>
    </w:tbl>
    <w:p>
      <w:pPr>
        <w:outlineLvl w:val="0"/>
        <w:rPr>
          <w:rFonts w:ascii="Times New Roman" w:hAnsi="Times New Roman" w:eastAsia="黑体" w:cs="Times New Roman"/>
          <w:lang w:val="en-US" w:eastAsia="zh-CN"/>
        </w:rPr>
      </w:pPr>
      <w:bookmarkStart w:id="40" w:name="_Toc802680834_WPSOffice_Level1"/>
      <w:bookmarkStart w:id="41" w:name="_Toc2061618829"/>
      <w:r>
        <w:rPr>
          <w:rFonts w:hint="eastAsia" w:ascii="Times New Roman" w:hAnsi="Times New Roman" w:eastAsia="黑体" w:cs="Times New Roman"/>
          <w:lang w:val="en-US" w:eastAsia="zh-CN"/>
        </w:rPr>
        <w:t>B</w:t>
      </w:r>
      <w:r>
        <w:rPr>
          <w:rFonts w:ascii="Times New Roman" w:hAnsi="Times New Roman" w:eastAsia="黑体" w:cs="Times New Roman"/>
          <w:lang w:val="en-US" w:eastAsia="zh-CN"/>
        </w:rPr>
        <w:t>.3 体重等级评定</w:t>
      </w:r>
      <w:bookmarkEnd w:id="40"/>
      <w:bookmarkEnd w:id="41"/>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ascii="Times New Roman" w:hAnsi="Times New Roman"/>
          <w:lang w:val="en-US" w:eastAsia="zh-CN"/>
        </w:rPr>
        <w:t>空山牛体重等级评定见表B.3。</w:t>
      </w:r>
    </w:p>
    <w:p>
      <w:pPr>
        <w:jc w:val="center"/>
        <w:outlineLvl w:val="0"/>
        <w:rPr>
          <w:rFonts w:ascii="Times New Roman" w:hAnsi="Times New Roman"/>
          <w:b/>
          <w:bCs/>
          <w:lang w:val="en-US" w:eastAsia="zh-CN"/>
        </w:rPr>
      </w:pPr>
      <w:bookmarkStart w:id="42" w:name="_Toc1858301881_WPSOffice_Level1"/>
      <w:bookmarkStart w:id="43" w:name="_Toc268857921"/>
      <w:r>
        <w:rPr>
          <w:rFonts w:ascii="Times New Roman" w:hAnsi="Times New Roman"/>
          <w:b/>
          <w:bCs/>
          <w:lang w:val="en-US" w:eastAsia="zh-CN"/>
        </w:rPr>
        <w:t>表B.3体重等级评定表</w:t>
      </w:r>
      <w:bookmarkEnd w:id="42"/>
      <w:bookmarkEnd w:id="43"/>
    </w:p>
    <w:p>
      <w:pPr>
        <w:jc w:val="right"/>
        <w:rPr>
          <w:rFonts w:hint="eastAsia" w:ascii="Times New Roman" w:hAnsi="Times New Roman"/>
          <w:lang w:val="en-US" w:eastAsia="zh-CN"/>
        </w:rPr>
      </w:pPr>
      <w:r>
        <w:rPr>
          <w:rFonts w:hint="eastAsia" w:ascii="Times New Roman" w:hAnsi="Times New Roman"/>
          <w:lang w:val="en-US" w:eastAsia="zh-CN"/>
        </w:rPr>
        <w:t>单位：kg</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年龄</w:t>
            </w:r>
          </w:p>
        </w:tc>
        <w:tc>
          <w:tcPr>
            <w:tcW w:w="3651" w:type="dxa"/>
            <w:gridSpan w:val="3"/>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公</w:t>
            </w:r>
          </w:p>
        </w:tc>
        <w:tc>
          <w:tcPr>
            <w:tcW w:w="3654" w:type="dxa"/>
            <w:gridSpan w:val="3"/>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tcBorders>
              <w:tl2br w:val="nil"/>
              <w:tr2bl w:val="nil"/>
            </w:tcBorders>
            <w:vAlign w:val="center"/>
          </w:tcPr>
          <w:p/>
        </w:tc>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特级</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一级</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二级</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特级</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一级</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12月龄</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170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160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150</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ascii="Arial" w:hAnsi="Arial" w:cs="Arial"/>
                <w:vertAlign w:val="baseline"/>
                <w:lang w:val="en-US" w:eastAsia="zh-CN"/>
              </w:rPr>
              <w:t>≥</w:t>
            </w:r>
            <w:r>
              <w:rPr>
                <w:rFonts w:hint="eastAsia" w:ascii="Arial" w:hAnsi="Arial" w:cs="Arial"/>
                <w:vertAlign w:val="baseline"/>
                <w:lang w:val="en-US" w:eastAsia="zh-CN"/>
              </w:rPr>
              <w:t>150</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ascii="Arial" w:hAnsi="Arial" w:cs="Arial"/>
                <w:vertAlign w:val="baseline"/>
                <w:lang w:val="en-US" w:eastAsia="zh-CN"/>
              </w:rPr>
              <w:t>≥</w:t>
            </w:r>
            <w:r>
              <w:rPr>
                <w:rFonts w:hint="eastAsia" w:ascii="Arial" w:hAnsi="Arial" w:cs="Arial"/>
                <w:vertAlign w:val="baseline"/>
                <w:lang w:val="en-US" w:eastAsia="zh-CN"/>
              </w:rPr>
              <w:t>145</w:t>
            </w:r>
          </w:p>
        </w:tc>
        <w:tc>
          <w:tcPr>
            <w:tcW w:w="1218"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ascii="Arial" w:hAnsi="Arial" w:cs="Arial"/>
                <w:vertAlign w:val="baseline"/>
                <w:lang w:val="en-US" w:eastAsia="zh-CN"/>
              </w:rPr>
              <w:t>≥</w:t>
            </w:r>
            <w:r>
              <w:rPr>
                <w:rFonts w:hint="eastAsia" w:ascii="Arial" w:hAnsi="Arial" w:cs="Arial"/>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24月龄</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290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280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270</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250</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245</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48月龄</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400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380</w:t>
            </w:r>
          </w:p>
        </w:tc>
        <w:tc>
          <w:tcPr>
            <w:tcW w:w="1217"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360</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330</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310</w:t>
            </w:r>
          </w:p>
        </w:tc>
        <w:tc>
          <w:tcPr>
            <w:tcW w:w="1218" w:type="dxa"/>
            <w:tcBorders>
              <w:tl2br w:val="nil"/>
              <w:tr2bl w:val="nil"/>
            </w:tcBorders>
            <w:vAlign w:val="center"/>
          </w:tcPr>
          <w:p>
            <w:pPr>
              <w:jc w:val="center"/>
              <w:rPr>
                <w:rFonts w:ascii="Times New Roman" w:hAnsi="Times New Roman"/>
                <w:vertAlign w:val="baseline"/>
                <w:lang w:val="en-US" w:eastAsia="zh-CN"/>
              </w:rPr>
            </w:pPr>
            <w:r>
              <w:rPr>
                <w:rFonts w:ascii="Arial" w:hAnsi="Arial" w:cs="Arial"/>
                <w:vertAlign w:val="baseline"/>
                <w:lang w:val="en-US" w:eastAsia="zh-CN"/>
              </w:rPr>
              <w:t>≥</w:t>
            </w:r>
            <w:r>
              <w:rPr>
                <w:rFonts w:hint="eastAsia" w:ascii="Arial" w:hAnsi="Arial" w:cs="Arial"/>
                <w:vertAlign w:val="baseline"/>
                <w:lang w:val="en-US" w:eastAsia="zh-CN"/>
              </w:rPr>
              <w:t>290</w:t>
            </w:r>
          </w:p>
        </w:tc>
      </w:tr>
    </w:tbl>
    <w:p>
      <w:pPr>
        <w:outlineLvl w:val="0"/>
        <w:rPr>
          <w:rFonts w:ascii="Times New Roman" w:hAnsi="Times New Roman"/>
          <w:lang w:val="en-US" w:eastAsia="zh-CN"/>
        </w:rPr>
      </w:pPr>
      <w:bookmarkStart w:id="44" w:name="_Toc186997294"/>
      <w:bookmarkStart w:id="45" w:name="_Toc408981666_WPSOffice_Level1"/>
      <w:r>
        <w:rPr>
          <w:rFonts w:hint="eastAsia" w:ascii="Times New Roman" w:hAnsi="Times New Roman"/>
          <w:lang w:val="en-US" w:eastAsia="zh-CN"/>
        </w:rPr>
        <w:t>B</w:t>
      </w:r>
      <w:r>
        <w:rPr>
          <w:rFonts w:ascii="Times New Roman" w:hAnsi="Times New Roman" w:eastAsia="黑体" w:cs="Times New Roman"/>
          <w:lang w:val="en-US" w:eastAsia="zh-CN"/>
        </w:rPr>
        <w:t>.4 母牛综合等级评定</w:t>
      </w:r>
      <w:bookmarkEnd w:id="44"/>
      <w:bookmarkEnd w:id="45"/>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ascii="Times New Roman" w:hAnsi="Times New Roman"/>
          <w:lang w:val="en-US" w:eastAsia="zh-CN"/>
        </w:rPr>
      </w:pPr>
      <w:r>
        <w:rPr>
          <w:rFonts w:ascii="Times New Roman" w:hAnsi="Times New Roman"/>
          <w:lang w:val="en-US" w:eastAsia="zh-CN"/>
        </w:rPr>
        <w:t>空山牛母牛综合等级评定见表B.4。</w:t>
      </w:r>
    </w:p>
    <w:p>
      <w:pPr>
        <w:jc w:val="center"/>
        <w:outlineLvl w:val="0"/>
        <w:rPr>
          <w:rFonts w:ascii="Times New Roman" w:hAnsi="Times New Roman"/>
          <w:b/>
          <w:bCs/>
          <w:lang w:val="en-US" w:eastAsia="zh-CN"/>
        </w:rPr>
      </w:pPr>
      <w:bookmarkStart w:id="46" w:name="_Toc203140724_WPSOffice_Level1"/>
      <w:bookmarkStart w:id="47" w:name="_Toc663928803"/>
      <w:r>
        <w:rPr>
          <w:rFonts w:ascii="Times New Roman" w:hAnsi="Times New Roman"/>
          <w:b/>
          <w:bCs/>
          <w:lang w:val="en-US" w:eastAsia="zh-CN"/>
        </w:rPr>
        <w:t>表B.4母牛综合等级评定表</w:t>
      </w:r>
      <w:bookmarkEnd w:id="46"/>
      <w:bookmarkEnd w:id="4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体重</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外貌</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特级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Times New Roman" w:hAnsi="Times New Roman"/>
                <w:vertAlign w:val="baseline"/>
                <w:lang w:val="en-US" w:eastAsia="zh-CN"/>
              </w:rPr>
              <w:t>特级、一级</w:t>
            </w:r>
          </w:p>
        </w:tc>
        <w:tc>
          <w:tcPr>
            <w:tcW w:w="2841"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一级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Times New Roman" w:hAnsi="Times New Roman"/>
                <w:vertAlign w:val="baseline"/>
                <w:lang w:val="en-US" w:eastAsia="zh-CN"/>
              </w:rPr>
              <w:t>特级、一级</w:t>
            </w:r>
          </w:p>
        </w:tc>
        <w:tc>
          <w:tcPr>
            <w:tcW w:w="2841"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Borders>
              <w:tl2br w:val="nil"/>
              <w:tr2bl w:val="nil"/>
            </w:tcBorders>
            <w:vAlign w:val="center"/>
          </w:tcPr>
          <w:p>
            <w:pPr>
              <w:jc w:val="center"/>
              <w:rPr>
                <w:rFonts w:ascii="Times New Roman" w:hAnsi="Times New Roman"/>
                <w:vertAlign w:val="baseline"/>
                <w:lang w:val="en-US" w:eastAsia="zh-CN"/>
              </w:rPr>
            </w:pPr>
            <w:r>
              <w:rPr>
                <w:rFonts w:hint="eastAsia" w:ascii="Times New Roman" w:hAnsi="Times New Roman"/>
                <w:vertAlign w:val="baseline"/>
                <w:lang w:val="en-US" w:eastAsia="zh-CN"/>
              </w:rPr>
              <w:t>二级</w:t>
            </w:r>
          </w:p>
        </w:tc>
        <w:tc>
          <w:tcPr>
            <w:tcW w:w="2841" w:type="dxa"/>
            <w:tcBorders>
              <w:tl2br w:val="nil"/>
              <w:tr2bl w:val="nil"/>
            </w:tcBorders>
            <w:vAlign w:val="center"/>
          </w:tcPr>
          <w:p>
            <w:pPr>
              <w:jc w:val="center"/>
              <w:rPr>
                <w:rFonts w:ascii="Times New Roman" w:hAnsi="Times New Roman"/>
                <w:vertAlign w:val="baseline"/>
                <w:lang w:val="en-US" w:eastAsia="zh-CN"/>
              </w:rPr>
            </w:pPr>
            <w:r>
              <w:rPr>
                <w:rFonts w:ascii="Times New Roman" w:hAnsi="Times New Roman"/>
                <w:vertAlign w:val="baseline"/>
                <w:lang w:val="en-US" w:eastAsia="zh-CN"/>
              </w:rPr>
              <w:t>特级、一级、二级</w:t>
            </w:r>
          </w:p>
        </w:tc>
        <w:tc>
          <w:tcPr>
            <w:tcW w:w="2841" w:type="dxa"/>
            <w:tcBorders>
              <w:tl2br w:val="nil"/>
              <w:tr2bl w:val="nil"/>
            </w:tcBorders>
            <w:vAlign w:val="center"/>
          </w:tcPr>
          <w:p>
            <w:pPr>
              <w:ind w:left="0" w:firstLine="0"/>
              <w:jc w:val="center"/>
              <w:rPr>
                <w:rFonts w:ascii="Times New Roman" w:hAnsi="Times New Roman" w:eastAsia="宋体" w:cs="Times New Roman"/>
                <w:kern w:val="2"/>
                <w:sz w:val="21"/>
                <w:szCs w:val="24"/>
                <w:vertAlign w:val="baseline"/>
                <w:lang w:val="en-US" w:eastAsia="zh-CN" w:bidi="ar-SA"/>
              </w:rPr>
            </w:pPr>
            <w:r>
              <w:rPr>
                <w:rFonts w:hint="eastAsia" w:ascii="Times New Roman" w:hAnsi="Times New Roman"/>
                <w:vertAlign w:val="baseline"/>
                <w:lang w:val="en-US" w:eastAsia="zh-CN"/>
              </w:rPr>
              <w:t>二级</w:t>
            </w:r>
          </w:p>
        </w:tc>
      </w:tr>
    </w:tbl>
    <w:p>
      <w:pPr>
        <w:rPr>
          <w:rFonts w:ascii="Times New Roman" w:hAnsi="Times New Roman"/>
          <w:lang w:val="en-US" w:eastAsia="zh-CN"/>
        </w:rPr>
      </w:pPr>
    </w:p>
    <w:sectPr>
      <w:pgSz w:w="11906" w:h="16838"/>
      <w:pgMar w:top="1440" w:right="1800" w:bottom="1440" w:left="1800" w:header="1417" w:footer="85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33655" cy="133350"/>
              <wp:effectExtent l="0" t="0" r="0" b="0"/>
              <wp:wrapNone/>
              <wp:docPr id="1" name="文本框 4"/>
              <wp:cNvGraphicFramePr/>
              <a:graphic xmlns:a="http://schemas.openxmlformats.org/drawingml/2006/main">
                <a:graphicData uri="http://schemas.microsoft.com/office/word/2010/wordprocessingShape">
                  <wps:wsp>
                    <wps:cNvSpPr/>
                    <wps:spPr>
                      <a:xfrm>
                        <a:off x="0" y="0"/>
                        <a:ext cx="33718" cy="1331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文本框 4" o:spid="_x0000_s1026" o:spt="1" style="position:absolute;left:0pt;margin-top:0pt;height:10.5pt;width:2.65pt;mso-position-horizontal:right;mso-position-horizontal-relative:margin;mso-wrap-style:none;z-index:1024;mso-width-relative:page;mso-height-relative:page;" filled="f" stroked="f" coordsize="21600,21600" o:gfxdata="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jAav0QAAAAIBAAAPAAAAAAAAAAEAIAAAADgAAABkcnMvZG93bnJldi54&#10;bWxQSwECFAAUAAAACACHTuJAfRAULusBAACsAwAADgAAAAAAAAABACAAAAA2AQAAZHJzL2Uyb0Rv&#10;Yy54bWxQSwUGAAAAAAYABgBZAQAAkw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38100" cy="131445"/>
              <wp:effectExtent l="0" t="0" r="0" b="0"/>
              <wp:wrapNone/>
              <wp:docPr id="4" name="文本框 11"/>
              <wp:cNvGraphicFramePr/>
              <a:graphic xmlns:a="http://schemas.openxmlformats.org/drawingml/2006/main">
                <a:graphicData uri="http://schemas.microsoft.com/office/word/2010/wordprocessingShape">
                  <wps:wsp>
                    <wps:cNvSpPr/>
                    <wps:spPr>
                      <a:xfrm>
                        <a:off x="0" y="0"/>
                        <a:ext cx="38061"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I</w:t>
                          </w:r>
                          <w:r>
                            <w:fldChar w:fldCharType="end"/>
                          </w:r>
                        </w:p>
                      </w:txbxContent>
                    </wps:txbx>
                    <wps:bodyPr vert="horz" wrap="none" lIns="0" tIns="0" rIns="0" bIns="0" anchor="t" anchorCtr="false" upright="true">
                      <a:spAutoFit/>
                    </wps:bodyPr>
                  </wps:wsp>
                </a:graphicData>
              </a:graphic>
            </wp:anchor>
          </w:drawing>
        </mc:Choice>
        <mc:Fallback>
          <w:pict>
            <v:rect id="文本框 11" o:spid="_x0000_s1026" o:spt="1" style="position:absolute;left:0pt;margin-top:0pt;height:10.35pt;width:3pt;mso-position-horizontal:right;mso-position-horizontal-relative:margin;mso-wrap-style:none;z-index:1024;mso-width-relative:page;mso-height-relative:page;" filled="f" stroked="f" coordsize="21600,21600" o:gfxdata="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8WFTHQAAAAAgEAAA8AAAAAAAAAAQAgAAAAOAAAAGRycy9kb3ducmV2&#10;LnhtbFBLAQIUABQAAAAIAIdO4kCIgLy87gEAAK0DAAAOAAAAAAAAAAEAIAAAADUBAABkcnMvZTJv&#10;RG9jLnhtbFBLBQYAAAAABgAGAFkBAACV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76200" cy="131445"/>
              <wp:effectExtent l="0" t="0" r="0" b="0"/>
              <wp:wrapNone/>
              <wp:docPr id="7" name="文本框 2"/>
              <wp:cNvGraphicFramePr/>
              <a:graphic xmlns:a="http://schemas.openxmlformats.org/drawingml/2006/main">
                <a:graphicData uri="http://schemas.microsoft.com/office/word/2010/wordprocessingShape">
                  <wps:wsp>
                    <wps:cNvSpPr/>
                    <wps:spPr>
                      <a:xfrm>
                        <a:off x="0" y="0"/>
                        <a:ext cx="76123" cy="1315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II</w:t>
                          </w:r>
                          <w:r>
                            <w:fldChar w:fldCharType="end"/>
                          </w:r>
                        </w:p>
                      </w:txbxContent>
                    </wps:txbx>
                    <wps:bodyPr vert="horz" wrap="none" lIns="0" tIns="0" rIns="0" bIns="0" anchor="t" anchorCtr="false" upright="true">
                      <a:spAutoFit/>
                    </wps:bodyPr>
                  </wps:wsp>
                </a:graphicData>
              </a:graphic>
            </wp:anchor>
          </w:drawing>
        </mc:Choice>
        <mc:Fallback>
          <w:pict>
            <v:rect id="文本框 2" o:spid="_x0000_s1026" o:spt="1" style="position:absolute;left:0pt;margin-top:0pt;height:10.35pt;width:6pt;mso-position-horizontal:right;mso-position-horizontal-relative:margin;mso-wrap-style:none;z-index:1024;mso-width-relative:page;mso-height-relative:page;" filled="f" stroked="f" coordsize="21600,21600" o:gfxdata="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7aaotAAAAADAQAADwAAAAAAAAABACAAAAA4AAAAZHJzL2Rvd25yZXYu&#10;eG1sUEsBAhQAFAAAAAgAh07iQMXA+cTtAQAArAMAAA4AAAAAAAAAAQAgAAAANQEAAGRycy9lMm9E&#10;b2MueG1sUEsFBgAAAAAGAAYAWQEAAJQFA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67310" cy="133350"/>
              <wp:effectExtent l="0" t="0" r="0" b="0"/>
              <wp:wrapNone/>
              <wp:docPr id="10" name="文本框 6"/>
              <wp:cNvGraphicFramePr/>
              <a:graphic xmlns:a="http://schemas.openxmlformats.org/drawingml/2006/main">
                <a:graphicData uri="http://schemas.microsoft.com/office/word/2010/wordprocessingShape">
                  <wps:wsp>
                    <wps:cNvSpPr/>
                    <wps:spPr>
                      <a:xfrm>
                        <a:off x="0" y="0"/>
                        <a:ext cx="67436" cy="133159"/>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II</w:t>
                          </w:r>
                          <w:r>
                            <w:fldChar w:fldCharType="end"/>
                          </w:r>
                        </w:p>
                      </w:txbxContent>
                    </wps:txbx>
                    <wps:bodyPr vert="horz" wrap="none" lIns="0" tIns="0" rIns="0" bIns="0" anchor="t" anchorCtr="false" upright="true">
                      <a:spAutoFit/>
                    </wps:bodyPr>
                  </wps:wsp>
                </a:graphicData>
              </a:graphic>
            </wp:anchor>
          </w:drawing>
        </mc:Choice>
        <mc:Fallback>
          <w:pict>
            <v:rect id="文本框 6" o:spid="_x0000_s1026" o:spt="1" style="position:absolute;left:0pt;margin-top:0pt;height:10.5pt;width:5.3pt;mso-position-horizontal:right;mso-position-horizontal-relative:margin;mso-wrap-style:none;z-index:1024;mso-width-relative:page;mso-height-relative:page;" filled="f" stroked="f" coordsize="21600,21600" o:gfxdata="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eh8TLQAAAAAwEAAA8AAAAAAAAAAQAgAAAAOAAAAGRycy9kb3ducmV2&#10;LnhtbFBLAQIUABQAAAAIAIdO4kDMiJfv7gEAAK0DAAAOAAAAAAAAAAEAIAAAADUBAABkcnMvZTJv&#10;RG9jLnhtbFBLBQYAAAAABgAGAFkBAACVBQ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II</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400050" cy="131445"/>
              <wp:effectExtent l="0" t="0" r="0" b="0"/>
              <wp:wrapNone/>
              <wp:docPr id="13" name="文本框 3"/>
              <wp:cNvGraphicFramePr/>
              <a:graphic xmlns:a="http://schemas.openxmlformats.org/drawingml/2006/main">
                <a:graphicData uri="http://schemas.microsoft.com/office/word/2010/wordprocessingShape">
                  <wps:wsp>
                    <wps:cNvSpPr/>
                    <wps:spPr>
                      <a:xfrm>
                        <a:off x="0" y="0"/>
                        <a:ext cx="400049" cy="131559"/>
                      </a:xfrm>
                      <a:prstGeom prst="rect">
                        <a:avLst/>
                      </a:prstGeom>
                      <a:noFill/>
                      <a:ln w="9525" cap="flat" cmpd="sng">
                        <a:noFill/>
                        <a:prstDash val="solid"/>
                        <a:miter/>
                      </a:ln>
                    </wps:spPr>
                    <wps:txbx>
                      <w:txbxContent>
                        <w:p>
                          <w:pPr>
                            <w:pStyle w:val="5"/>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III</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txbxContent>
                    </wps:txbx>
                    <wps:bodyPr vert="horz" wrap="none" lIns="0" tIns="0" rIns="0" bIns="0" anchor="t" anchorCtr="false" upright="true">
                      <a:spAutoFit/>
                    </wps:bodyPr>
                  </wps:wsp>
                </a:graphicData>
              </a:graphic>
            </wp:anchor>
          </w:drawing>
        </mc:Choice>
        <mc:Fallback>
          <w:pict>
            <v:rect id="文本框 3" o:spid="_x0000_s1026" o:spt="1" style="position:absolute;left:0pt;margin-top:0pt;height:10.35pt;width:31.5pt;mso-position-horizontal:right;mso-position-horizontal-relative:margin;mso-wrap-style:none;z-index:1024;mso-width-relative:page;mso-height-relative:page;" filled="f" stroked="f" coordsize="21600,21600" o:gfxdata="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HQklR0QAAAAMBAAAPAAAAAAAAAAEAIAAAADgAAABkcnMvZG93bnJl&#10;di54bWxQSwECFAAUAAAACACHTuJAQjXUF+4BAACuAwAADgAAAAAAAAABACAAAAA2AQAAZHJzL2Uy&#10;b0RvYy54bWxQSwUGAAAAAAYABgBZAQAAlgUAAAAA&#10;">
              <v:fill on="f" focussize="0,0"/>
              <v:stroke on="f" joinstyle="miter"/>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III</w:t>
                    </w:r>
                    <w:r>
                      <w:rPr>
                        <w:rFonts w:ascii="Times New Roman" w:hAnsi="Times New Roman" w:cs="Times New Roman"/>
                        <w:sz w:val="18"/>
                        <w:szCs w:val="18"/>
                      </w:rPr>
                      <w:fldChar w:fldCharType="end"/>
                    </w:r>
                    <w:r>
                      <w:rPr>
                        <w:rFonts w:ascii="Times New Roman" w:hAnsi="Times New Roman" w:cs="Times New Roman"/>
                        <w:sz w:val="18"/>
                        <w:szCs w:val="18"/>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400050" cy="131445"/>
              <wp:effectExtent l="0" t="0" r="0" b="0"/>
              <wp:wrapNone/>
              <wp:docPr id="16" name="文本框 9"/>
              <wp:cNvGraphicFramePr/>
              <a:graphic xmlns:a="http://schemas.openxmlformats.org/drawingml/2006/main">
                <a:graphicData uri="http://schemas.microsoft.com/office/word/2010/wordprocessingShape">
                  <wps:wsp>
                    <wps:cNvSpPr/>
                    <wps:spPr>
                      <a:xfrm>
                        <a:off x="0" y="0"/>
                        <a:ext cx="400050" cy="131559"/>
                      </a:xfrm>
                      <a:prstGeom prst="rect">
                        <a:avLst/>
                      </a:prstGeom>
                      <a:noFill/>
                      <a:ln w="9525" cap="flat" cmpd="sng">
                        <a:noFill/>
                        <a:prstDash val="solid"/>
                        <a:miter/>
                      </a:ln>
                    </wps:spPr>
                    <wps:txbx>
                      <w:txbxContent>
                        <w:p>
                          <w:pPr>
                            <w:pStyle w:val="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t xml:space="preserve"> —</w:t>
                          </w:r>
                        </w:p>
                      </w:txbxContent>
                    </wps:txbx>
                    <wps:bodyPr vert="horz" wrap="none" lIns="0" tIns="0" rIns="0" bIns="0" anchor="t" anchorCtr="false" upright="true">
                      <a:spAutoFit/>
                    </wps:bodyPr>
                  </wps:wsp>
                </a:graphicData>
              </a:graphic>
            </wp:anchor>
          </w:drawing>
        </mc:Choice>
        <mc:Fallback>
          <w:pict>
            <v:rect id="文本框 9" o:spid="_x0000_s1026" o:spt="1" style="position:absolute;left:0pt;margin-top:0pt;height:10.35pt;width:31.5pt;mso-position-horizontal:right;mso-position-horizontal-relative:margin;mso-wrap-style:none;z-index:1024;mso-width-relative:page;mso-height-relative:page;" filled="f" stroked="f" coordsize="21600,21600" o:gfxdata="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0JJUdEAAAADAQAADwAAAAAAAAABACAAAAA4AAAAZHJzL2Rvd25y&#10;ZXYueG1sUEsBAhQAFAAAAAgAh07iQLaQWWvvAQAArgMAAA4AAAAAAAAAAQAgAAAANgEAAGRycy9l&#10;Mm9Eb2MueG1sUEsFBgAAAAAGAAYAWQEAAJcFAAAAAA==&#10;">
              <v:fill on="f" focussize="0,0"/>
              <v:stroke on="f" joinstyle="miter"/>
              <v:imagedata o:title=""/>
              <o:lock v:ext="edit" aspectratio="f"/>
              <v:textbox inset="0mm,0mm,0mm,0mm" style="mso-fit-shape-to-text:t;">
                <w:txbxContent>
                  <w:p>
                    <w:pPr>
                      <w:pStyle w:val="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w:t>
                    </w:r>
                    <w:r>
                      <w:rPr>
                        <w:rFonts w:ascii="Times New Roman" w:hAnsi="Times New Roman" w:cs="Times New Roman"/>
                      </w:rPr>
                      <w:fldChar w:fldCharType="end"/>
                    </w:r>
                    <w:r>
                      <w:rPr>
                        <w:rFonts w:ascii="Times New Roman" w:hAnsi="Times New Roman" w:cs="Times New Roma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right</wp:align>
              </wp:positionH>
              <wp:positionV relativeFrom="paragraph">
                <wp:posOffset>0</wp:posOffset>
              </wp:positionV>
              <wp:extent cx="381000" cy="131445"/>
              <wp:effectExtent l="0" t="0" r="0" b="0"/>
              <wp:wrapNone/>
              <wp:docPr id="19" name="文本框 10"/>
              <wp:cNvGraphicFramePr/>
              <a:graphic xmlns:a="http://schemas.openxmlformats.org/drawingml/2006/main">
                <a:graphicData uri="http://schemas.microsoft.com/office/word/2010/wordprocessingShape">
                  <wps:wsp>
                    <wps:cNvSpPr/>
                    <wps:spPr>
                      <a:xfrm>
                        <a:off x="0" y="0"/>
                        <a:ext cx="380961" cy="131559"/>
                      </a:xfrm>
                      <a:prstGeom prst="rect">
                        <a:avLst/>
                      </a:prstGeom>
                      <a:noFill/>
                      <a:ln w="9525" cap="flat" cmpd="sng">
                        <a:noFill/>
                        <a:prstDash val="solid"/>
                        <a:miter/>
                      </a:ln>
                    </wps:spPr>
                    <wps:txbx>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wps:txbx>
                    <wps:bodyPr vert="horz" wrap="none" lIns="0" tIns="0" rIns="0" bIns="0" anchor="t" anchorCtr="false" upright="true">
                      <a:spAutoFit/>
                    </wps:bodyPr>
                  </wps:wsp>
                </a:graphicData>
              </a:graphic>
            </wp:anchor>
          </w:drawing>
        </mc:Choice>
        <mc:Fallback>
          <w:pict>
            <v:rect id="文本框 10" o:spid="_x0000_s1026" o:spt="1" style="position:absolute;left:0pt;margin-top:0pt;height:10.35pt;width:30pt;mso-position-horizontal:right;mso-position-horizontal-relative:margin;mso-wrap-style:none;z-index:1024;mso-width-relative:page;mso-height-relative:page;" filled="f" stroked="f" coordsize="21600,21600" o:gfxdata="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BFl1PRAAAAAwEAAA8AAAAAAAAAAQAgAAAAOAAAAGRycy9kb3ducmV2&#10;LnhtbFBLAQIUABQAAAAIAIdO4kD8PjJY7QEAAK8DAAAOAAAAAAAAAAEAIAAAADYBAABkcnMvZTJv&#10;RG9jLnhtbFBLBQYAAAAABgAGAFkBAACVBQAAAAA=&#10;">
              <v:fill on="f" focussize="0,0"/>
              <v:stroke on="f" joinstyle="miter"/>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I</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color w:val="000000"/>
        <w:sz w:val="21"/>
        <w:szCs w:val="21"/>
      </w:rPr>
    </w:pPr>
    <w:r>
      <w:rPr>
        <w:rFonts w:ascii="Times New Roman" w:hAnsi="Times New Roman" w:cs="Times New Roman"/>
        <w:sz w:val="21"/>
        <w:szCs w:val="21"/>
        <w:lang w:val="en-US" w:eastAsia="zh-CN"/>
      </w:rPr>
      <w:t>ICS</w:t>
    </w:r>
    <w:r>
      <w:rPr>
        <w:rFonts w:hint="eastAsia" w:ascii="Times New Roman" w:hAnsi="Times New Roman" w:cs="Times New Roman"/>
        <w:sz w:val="21"/>
        <w:szCs w:val="21"/>
        <w:lang w:val="en-US" w:eastAsia="zh-CN"/>
      </w:rPr>
      <w:t xml:space="preserve"> </w:t>
    </w:r>
    <w:r>
      <w:rPr>
        <w:rFonts w:ascii="Times New Roman" w:hAnsi="Times New Roman" w:cs="Times New Roman"/>
        <w:color w:val="000000"/>
        <w:sz w:val="21"/>
        <w:szCs w:val="21"/>
      </w:rPr>
      <w:t>65.020.30</w:t>
    </w:r>
  </w:p>
  <w:p>
    <w:pPr>
      <w:pStyle w:val="6"/>
      <w:rPr>
        <w:rFonts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B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Times New Roman" w:hAnsi="Times New Roman" w:eastAsia="宋体" w:cs="Times New Roman"/>
        <w:sz w:val="21"/>
        <w:szCs w:val="32"/>
        <w:lang w:val="en-US" w:eastAsia="zh-CN"/>
      </w:rPr>
    </w:pPr>
    <w:r>
      <w:rPr>
        <w:rFonts w:ascii="Times New Roman" w:hAnsi="Times New Roman" w:cs="Times New Roman"/>
        <w:sz w:val="21"/>
        <w:szCs w:val="32"/>
        <w:lang w:val="en-US" w:eastAsia="zh-CN"/>
      </w:rPr>
      <w:t>DB5119/T 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DB5119/T 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Times New Roman" w:hAnsi="Times New Roman" w:eastAsia="宋体" w:cs="Times New Roman"/>
        <w:color w:val="000000"/>
        <w:sz w:val="21"/>
        <w:szCs w:val="21"/>
        <w:lang w:val="en-US" w:eastAsia="zh-CN"/>
      </w:rPr>
    </w:pPr>
    <w:r>
      <w:rPr>
        <w:rFonts w:hint="eastAsia" w:ascii="Times New Roman" w:hAnsi="Times New Roman" w:cs="Times New Roman"/>
        <w:color w:val="000000"/>
        <w:sz w:val="21"/>
        <w:szCs w:val="21"/>
        <w:lang w:val="en-US" w:eastAsia="zh-CN"/>
      </w:rPr>
      <w:t>DB5119/T xx—2024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lang w:val="en-US" w:eastAsia="zh-CN"/>
      </w:rPr>
    </w:pPr>
    <w:r>
      <w:rPr>
        <w:rFonts w:ascii="Times New Roman" w:hAnsi="Times New Roman" w:cs="Times New Roman"/>
        <w:sz w:val="21"/>
        <w:szCs w:val="32"/>
        <w:lang w:val="en-US" w:eastAsia="zh-CN"/>
      </w:rPr>
      <w:t>DB5119/T XX—2024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rPr>
        <w:rFonts w:ascii="Times New Roman" w:hAnsi="Times New Roman" w:cs="Times New Roman"/>
        <w:sz w:val="21"/>
        <w:szCs w:val="32"/>
        <w:lang w:val="en-US" w:eastAsia="zh-CN"/>
      </w:rPr>
      <w:t>DB5119/T XX—2024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r>
      <w:rPr>
        <w:rFonts w:ascii="Times New Roman" w:hAnsi="Times New Roman" w:cs="Times New Roman"/>
        <w:sz w:val="21"/>
        <w:szCs w:val="32"/>
        <w:lang w:val="en-US" w:eastAsia="zh-CN"/>
      </w:rPr>
      <w:t>DB5119/T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6A2E7"/>
    <w:multiLevelType w:val="singleLevel"/>
    <w:tmpl w:val="AFF6A2E7"/>
    <w:lvl w:ilvl="0" w:tentative="0">
      <w:start w:val="1"/>
      <w:numFmt w:val="lowerLetter"/>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5"/>
  </w:compat>
  <w:rsids>
    <w:rsidRoot w:val="00000000"/>
    <w:rsid w:val="2FB9F78A"/>
    <w:rsid w:val="7FF5A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customStyle="1" w:styleId="10">
    <w:name w:val="段"/>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11">
    <w:name w:val="WPSOffice手动目录 1"/>
    <w:qFormat/>
    <w:uiPriority w:val="0"/>
    <w:rPr>
      <w:rFonts w:ascii="Calibri" w:hAnsi="Calibri" w:eastAsia="宋体" w:cs="Times New Roman"/>
      <w:sz w:val="20"/>
      <w:szCs w:val="20"/>
      <w:lang w:val="en-US" w:eastAsia="zh-CN" w:bidi="ar-SA"/>
    </w:rPr>
  </w:style>
  <w:style w:type="character" w:customStyle="1" w:styleId="12">
    <w:name w:val="发布"/>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2121</Words>
  <Characters>2432</Characters>
  <Lines>237</Lines>
  <Paragraphs>203</Paragraphs>
  <TotalTime>14102593</TotalTime>
  <ScaleCrop>false</ScaleCrop>
  <LinksUpToDate>false</LinksUpToDate>
  <CharactersWithSpaces>2625</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2024-02-01T09:51:00Z</dcterms:created>
  <dc:creator>user</dc:creator>
  <cp:lastModifiedBy>uos</cp:lastModifiedBy>
  <dcterms:modified xsi:type="dcterms:W3CDTF">2024-06-03T14:54:12Z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